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38E3" w:rsidRPr="008A33E7" w:rsidRDefault="001638E3" w:rsidP="001638E3">
      <w:pPr>
        <w:pStyle w:val="headertext"/>
        <w:spacing w:before="0" w:beforeAutospacing="0" w:after="0" w:afterAutospacing="0"/>
        <w:ind w:left="5670"/>
      </w:pPr>
      <w:r w:rsidRPr="008A33E7">
        <w:t>Приложение к решению</w:t>
      </w:r>
    </w:p>
    <w:p w:rsidR="001638E3" w:rsidRPr="008A33E7" w:rsidRDefault="001638E3" w:rsidP="001638E3">
      <w:pPr>
        <w:pStyle w:val="headertext"/>
        <w:spacing w:before="0" w:beforeAutospacing="0" w:after="0" w:afterAutospacing="0"/>
        <w:ind w:left="5670"/>
      </w:pPr>
      <w:r w:rsidRPr="008A33E7">
        <w:t>Муниципального Совета ЯМР</w:t>
      </w:r>
    </w:p>
    <w:p w:rsidR="001638E3" w:rsidRPr="008A33E7" w:rsidRDefault="001638E3" w:rsidP="001638E3">
      <w:pPr>
        <w:pStyle w:val="headertext"/>
        <w:spacing w:before="0" w:beforeAutospacing="0" w:after="0" w:afterAutospacing="0"/>
        <w:ind w:left="5670"/>
      </w:pPr>
      <w:r>
        <w:t>о</w:t>
      </w:r>
      <w:r w:rsidRPr="008A33E7">
        <w:t xml:space="preserve">т </w:t>
      </w:r>
      <w:r>
        <w:t>26.03.2020</w:t>
      </w:r>
      <w:r w:rsidRPr="008A33E7">
        <w:t xml:space="preserve"> №</w:t>
      </w:r>
      <w:r>
        <w:t>17</w:t>
      </w:r>
    </w:p>
    <w:p w:rsidR="001638E3" w:rsidRPr="008A33E7" w:rsidRDefault="001638E3" w:rsidP="001638E3">
      <w:pPr>
        <w:pStyle w:val="headertext"/>
        <w:spacing w:before="0" w:beforeAutospacing="0" w:after="0" w:afterAutospacing="0"/>
        <w:ind w:left="5529"/>
        <w:jc w:val="center"/>
      </w:pPr>
    </w:p>
    <w:p w:rsidR="001638E3" w:rsidRDefault="001638E3" w:rsidP="001638E3">
      <w:pPr>
        <w:pStyle w:val="headertext"/>
        <w:spacing w:before="0" w:beforeAutospacing="0" w:after="0" w:afterAutospacing="0"/>
        <w:ind w:firstLine="709"/>
        <w:jc w:val="center"/>
        <w:rPr>
          <w:b/>
          <w:sz w:val="28"/>
          <w:szCs w:val="28"/>
        </w:rPr>
      </w:pPr>
    </w:p>
    <w:p w:rsidR="001638E3" w:rsidRDefault="001638E3" w:rsidP="001638E3">
      <w:pPr>
        <w:pStyle w:val="headertext"/>
        <w:spacing w:before="0" w:beforeAutospacing="0" w:after="0" w:afterAutospacing="0"/>
        <w:ind w:firstLine="709"/>
        <w:jc w:val="center"/>
        <w:rPr>
          <w:b/>
          <w:sz w:val="28"/>
          <w:szCs w:val="28"/>
        </w:rPr>
      </w:pPr>
      <w:r w:rsidRPr="00992EB0">
        <w:rPr>
          <w:b/>
          <w:sz w:val="28"/>
          <w:szCs w:val="28"/>
        </w:rPr>
        <w:t xml:space="preserve">Порядок </w:t>
      </w:r>
    </w:p>
    <w:p w:rsidR="001638E3" w:rsidRDefault="001638E3" w:rsidP="001638E3">
      <w:pPr>
        <w:pStyle w:val="headertext"/>
        <w:spacing w:before="0" w:beforeAutospacing="0" w:after="0" w:afterAutospacing="0"/>
        <w:ind w:firstLine="709"/>
        <w:jc w:val="center"/>
        <w:rPr>
          <w:b/>
          <w:sz w:val="28"/>
          <w:szCs w:val="28"/>
        </w:rPr>
      </w:pPr>
      <w:r w:rsidRPr="00992EB0">
        <w:rPr>
          <w:b/>
          <w:sz w:val="28"/>
          <w:szCs w:val="28"/>
        </w:rPr>
        <w:t>предоставления иных межбюджетных</w:t>
      </w:r>
      <w:r>
        <w:rPr>
          <w:b/>
          <w:sz w:val="28"/>
          <w:szCs w:val="28"/>
        </w:rPr>
        <w:t xml:space="preserve"> </w:t>
      </w:r>
      <w:r w:rsidRPr="00992EB0">
        <w:rPr>
          <w:b/>
          <w:sz w:val="28"/>
          <w:szCs w:val="28"/>
        </w:rPr>
        <w:t xml:space="preserve">трансфертов </w:t>
      </w:r>
    </w:p>
    <w:p w:rsidR="001638E3" w:rsidRDefault="001638E3" w:rsidP="001638E3">
      <w:pPr>
        <w:pStyle w:val="headertext"/>
        <w:spacing w:before="0" w:beforeAutospacing="0" w:after="0" w:afterAutospacing="0"/>
        <w:ind w:firstLine="709"/>
        <w:jc w:val="center"/>
        <w:rPr>
          <w:b/>
          <w:sz w:val="28"/>
          <w:szCs w:val="28"/>
        </w:rPr>
      </w:pPr>
      <w:r>
        <w:rPr>
          <w:b/>
          <w:sz w:val="28"/>
          <w:szCs w:val="28"/>
        </w:rPr>
        <w:t xml:space="preserve">из бюджета Ярославского муниципального района </w:t>
      </w:r>
      <w:r w:rsidRPr="00992EB0">
        <w:rPr>
          <w:b/>
          <w:sz w:val="28"/>
          <w:szCs w:val="28"/>
        </w:rPr>
        <w:t>бюджетам поселений</w:t>
      </w:r>
      <w:r>
        <w:rPr>
          <w:b/>
          <w:sz w:val="28"/>
          <w:szCs w:val="28"/>
        </w:rPr>
        <w:t>, входящим в состав</w:t>
      </w:r>
      <w:r w:rsidRPr="00992EB0">
        <w:rPr>
          <w:b/>
          <w:sz w:val="28"/>
          <w:szCs w:val="28"/>
        </w:rPr>
        <w:t xml:space="preserve"> Ярославского муниципального района </w:t>
      </w:r>
    </w:p>
    <w:p w:rsidR="001638E3" w:rsidRDefault="001638E3" w:rsidP="001638E3">
      <w:pPr>
        <w:pStyle w:val="headertext"/>
        <w:spacing w:before="0" w:beforeAutospacing="0" w:after="0" w:afterAutospacing="0"/>
        <w:ind w:firstLine="709"/>
        <w:jc w:val="center"/>
        <w:rPr>
          <w:b/>
          <w:sz w:val="28"/>
          <w:szCs w:val="28"/>
        </w:rPr>
      </w:pPr>
    </w:p>
    <w:p w:rsidR="001638E3" w:rsidRDefault="001638E3" w:rsidP="001638E3">
      <w:pPr>
        <w:pStyle w:val="headertext"/>
        <w:numPr>
          <w:ilvl w:val="0"/>
          <w:numId w:val="3"/>
        </w:numPr>
        <w:spacing w:before="0" w:beforeAutospacing="0" w:after="0" w:afterAutospacing="0"/>
        <w:jc w:val="center"/>
        <w:rPr>
          <w:b/>
          <w:sz w:val="28"/>
          <w:szCs w:val="28"/>
        </w:rPr>
      </w:pPr>
      <w:r>
        <w:rPr>
          <w:b/>
          <w:sz w:val="28"/>
          <w:szCs w:val="28"/>
        </w:rPr>
        <w:t>Общие положения</w:t>
      </w:r>
    </w:p>
    <w:p w:rsidR="001638E3" w:rsidRPr="00F6190D" w:rsidRDefault="001638E3" w:rsidP="001638E3">
      <w:pPr>
        <w:pStyle w:val="headertext"/>
        <w:spacing w:before="0" w:beforeAutospacing="0" w:after="0" w:afterAutospacing="0"/>
        <w:ind w:left="1069"/>
        <w:rPr>
          <w:b/>
          <w:sz w:val="28"/>
          <w:szCs w:val="28"/>
        </w:rPr>
      </w:pPr>
    </w:p>
    <w:p w:rsidR="001638E3" w:rsidRPr="00992EB0" w:rsidRDefault="001638E3" w:rsidP="001638E3">
      <w:pPr>
        <w:autoSpaceDE w:val="0"/>
        <w:autoSpaceDN w:val="0"/>
        <w:adjustRightInd w:val="0"/>
        <w:ind w:firstLine="851"/>
        <w:jc w:val="both"/>
        <w:rPr>
          <w:sz w:val="28"/>
          <w:szCs w:val="28"/>
        </w:rPr>
      </w:pPr>
      <w:r w:rsidRPr="00992EB0">
        <w:rPr>
          <w:sz w:val="28"/>
          <w:szCs w:val="28"/>
        </w:rPr>
        <w:t>1</w:t>
      </w:r>
      <w:r>
        <w:rPr>
          <w:sz w:val="28"/>
          <w:szCs w:val="28"/>
        </w:rPr>
        <w:t>.1. Настоящий п</w:t>
      </w:r>
      <w:r w:rsidRPr="00992EB0">
        <w:rPr>
          <w:sz w:val="28"/>
          <w:szCs w:val="28"/>
        </w:rPr>
        <w:t xml:space="preserve">орядок предоставления иных межбюджетных трансфертов из бюджета </w:t>
      </w:r>
      <w:r>
        <w:rPr>
          <w:sz w:val="28"/>
          <w:szCs w:val="28"/>
        </w:rPr>
        <w:t>Ярославского</w:t>
      </w:r>
      <w:r w:rsidRPr="00992EB0">
        <w:rPr>
          <w:sz w:val="28"/>
          <w:szCs w:val="28"/>
        </w:rPr>
        <w:t xml:space="preserve"> муниципального района бюджетам поселений</w:t>
      </w:r>
      <w:r>
        <w:rPr>
          <w:sz w:val="28"/>
          <w:szCs w:val="28"/>
        </w:rPr>
        <w:t>, входящим в состав Ярославского муниципального района (далее - Порядок),</w:t>
      </w:r>
      <w:r w:rsidRPr="00992EB0">
        <w:rPr>
          <w:sz w:val="28"/>
          <w:szCs w:val="28"/>
        </w:rPr>
        <w:t xml:space="preserve"> разработан </w:t>
      </w:r>
      <w:r>
        <w:rPr>
          <w:sz w:val="28"/>
          <w:szCs w:val="28"/>
        </w:rPr>
        <w:t xml:space="preserve">в соответствии со статьей </w:t>
      </w:r>
      <w:hyperlink r:id="rId6" w:history="1">
        <w:r w:rsidRPr="00992EB0">
          <w:rPr>
            <w:sz w:val="28"/>
            <w:szCs w:val="28"/>
          </w:rPr>
          <w:t>142.4</w:t>
        </w:r>
      </w:hyperlink>
      <w:r w:rsidRPr="00992EB0">
        <w:rPr>
          <w:sz w:val="28"/>
          <w:szCs w:val="28"/>
        </w:rPr>
        <w:t xml:space="preserve"> Бюджетного кодекса Российской Федерации в целях регулирования вопросов предоставления иных межбюджетных трансфертов из бюджета </w:t>
      </w:r>
      <w:r>
        <w:rPr>
          <w:sz w:val="28"/>
          <w:szCs w:val="28"/>
        </w:rPr>
        <w:t>Ярославского</w:t>
      </w:r>
      <w:r w:rsidRPr="00992EB0">
        <w:rPr>
          <w:sz w:val="28"/>
          <w:szCs w:val="28"/>
        </w:rPr>
        <w:t xml:space="preserve"> муниципального района (далее - муниципальный рай</w:t>
      </w:r>
      <w:r>
        <w:rPr>
          <w:sz w:val="28"/>
          <w:szCs w:val="28"/>
        </w:rPr>
        <w:t>он) бюджетам поселений, входящим</w:t>
      </w:r>
      <w:r w:rsidRPr="00992EB0">
        <w:rPr>
          <w:sz w:val="28"/>
          <w:szCs w:val="28"/>
        </w:rPr>
        <w:t xml:space="preserve"> в состав </w:t>
      </w:r>
      <w:r>
        <w:rPr>
          <w:sz w:val="28"/>
          <w:szCs w:val="28"/>
        </w:rPr>
        <w:t>Ярославского</w:t>
      </w:r>
      <w:r w:rsidRPr="00992EB0">
        <w:rPr>
          <w:sz w:val="28"/>
          <w:szCs w:val="28"/>
        </w:rPr>
        <w:t xml:space="preserve"> муниципального района (далее - поселения)</w:t>
      </w:r>
      <w:r>
        <w:rPr>
          <w:sz w:val="28"/>
          <w:szCs w:val="28"/>
        </w:rPr>
        <w:t>, за исключением межбюджетных трансфертов на осуществление части полномочий по решению вопросов местного значения.</w:t>
      </w:r>
    </w:p>
    <w:p w:rsidR="001638E3" w:rsidRDefault="001638E3" w:rsidP="001638E3">
      <w:pPr>
        <w:pStyle w:val="formattext"/>
        <w:spacing w:before="0" w:beforeAutospacing="0" w:after="0" w:afterAutospacing="0"/>
        <w:ind w:firstLine="851"/>
        <w:jc w:val="both"/>
        <w:rPr>
          <w:sz w:val="28"/>
          <w:szCs w:val="28"/>
        </w:rPr>
      </w:pPr>
      <w:r>
        <w:rPr>
          <w:sz w:val="28"/>
          <w:szCs w:val="28"/>
        </w:rPr>
        <w:t xml:space="preserve">1.2. </w:t>
      </w:r>
      <w:r w:rsidRPr="00992EB0">
        <w:rPr>
          <w:sz w:val="28"/>
          <w:szCs w:val="28"/>
        </w:rPr>
        <w:t xml:space="preserve">Иные межбюджетные трансферты из </w:t>
      </w:r>
      <w:r>
        <w:rPr>
          <w:sz w:val="28"/>
          <w:szCs w:val="28"/>
        </w:rPr>
        <w:t xml:space="preserve">бюджета </w:t>
      </w:r>
      <w:r w:rsidRPr="00992EB0">
        <w:rPr>
          <w:sz w:val="28"/>
          <w:szCs w:val="28"/>
        </w:rPr>
        <w:t xml:space="preserve">муниципального района в бюджеты поселений предоставляются в целях </w:t>
      </w:r>
      <w:r>
        <w:rPr>
          <w:sz w:val="28"/>
          <w:szCs w:val="28"/>
        </w:rPr>
        <w:t xml:space="preserve">частичного </w:t>
      </w:r>
      <w:r w:rsidRPr="00992EB0">
        <w:rPr>
          <w:sz w:val="28"/>
          <w:szCs w:val="28"/>
        </w:rPr>
        <w:t>финансирования расходных обязательств, возник</w:t>
      </w:r>
      <w:r>
        <w:rPr>
          <w:sz w:val="28"/>
          <w:szCs w:val="28"/>
        </w:rPr>
        <w:t>ш</w:t>
      </w:r>
      <w:r w:rsidRPr="00992EB0">
        <w:rPr>
          <w:sz w:val="28"/>
          <w:szCs w:val="28"/>
        </w:rPr>
        <w:t xml:space="preserve">их при </w:t>
      </w:r>
      <w:r>
        <w:rPr>
          <w:sz w:val="28"/>
        </w:rPr>
        <w:t xml:space="preserve">выполнении полномочий органов местного самоуправления поселений по вопросам местного значения </w:t>
      </w:r>
      <w:r>
        <w:rPr>
          <w:sz w:val="28"/>
          <w:szCs w:val="28"/>
        </w:rPr>
        <w:t>в соответствии с заключенными соглашениями (далее – иные межбюджетные трансферты).</w:t>
      </w:r>
    </w:p>
    <w:p w:rsidR="001638E3" w:rsidRDefault="001638E3" w:rsidP="001638E3">
      <w:pPr>
        <w:spacing w:after="1" w:line="280" w:lineRule="atLeast"/>
        <w:ind w:firstLine="851"/>
        <w:jc w:val="both"/>
      </w:pPr>
      <w:r>
        <w:rPr>
          <w:sz w:val="28"/>
          <w:szCs w:val="28"/>
        </w:rPr>
        <w:t>1.3</w:t>
      </w:r>
      <w:r w:rsidRPr="00F6190D">
        <w:rPr>
          <w:sz w:val="28"/>
          <w:szCs w:val="28"/>
        </w:rPr>
        <w:t xml:space="preserve">. </w:t>
      </w:r>
      <w:r>
        <w:rPr>
          <w:sz w:val="28"/>
        </w:rPr>
        <w:t xml:space="preserve">Понятия и термины, используемые в настоящем Порядке, </w:t>
      </w:r>
      <w:r w:rsidRPr="008D313B">
        <w:rPr>
          <w:sz w:val="28"/>
        </w:rPr>
        <w:t xml:space="preserve">применяются в значениях, установленных Бюджетным </w:t>
      </w:r>
      <w:hyperlink r:id="rId7" w:history="1">
        <w:r w:rsidRPr="008D313B">
          <w:rPr>
            <w:sz w:val="28"/>
          </w:rPr>
          <w:t>кодексом</w:t>
        </w:r>
      </w:hyperlink>
      <w:r w:rsidRPr="008D313B">
        <w:rPr>
          <w:sz w:val="28"/>
        </w:rPr>
        <w:t xml:space="preserve"> Российской</w:t>
      </w:r>
      <w:r>
        <w:rPr>
          <w:sz w:val="28"/>
        </w:rPr>
        <w:t xml:space="preserve"> Федерации.</w:t>
      </w:r>
    </w:p>
    <w:p w:rsidR="001638E3" w:rsidRDefault="001638E3" w:rsidP="001638E3">
      <w:pPr>
        <w:pStyle w:val="formattext"/>
        <w:spacing w:before="0" w:beforeAutospacing="0" w:after="0" w:afterAutospacing="0"/>
        <w:ind w:firstLine="709"/>
        <w:jc w:val="both"/>
        <w:rPr>
          <w:sz w:val="28"/>
          <w:szCs w:val="28"/>
        </w:rPr>
      </w:pPr>
    </w:p>
    <w:p w:rsidR="001638E3" w:rsidRDefault="001638E3" w:rsidP="001638E3">
      <w:pPr>
        <w:spacing w:after="1" w:line="280" w:lineRule="atLeast"/>
        <w:ind w:firstLine="709"/>
        <w:jc w:val="both"/>
        <w:rPr>
          <w:b/>
          <w:sz w:val="28"/>
        </w:rPr>
      </w:pPr>
      <w:r>
        <w:rPr>
          <w:b/>
          <w:sz w:val="28"/>
        </w:rPr>
        <w:t>2. Основания предоставления иных межбюджетных трансфертов</w:t>
      </w:r>
    </w:p>
    <w:p w:rsidR="001638E3" w:rsidRDefault="001638E3" w:rsidP="001638E3">
      <w:pPr>
        <w:spacing w:after="1" w:line="280" w:lineRule="atLeast"/>
        <w:ind w:firstLine="709"/>
        <w:jc w:val="both"/>
        <w:rPr>
          <w:b/>
          <w:sz w:val="28"/>
        </w:rPr>
      </w:pPr>
    </w:p>
    <w:p w:rsidR="001638E3" w:rsidRPr="009430CC" w:rsidRDefault="001638E3" w:rsidP="001638E3">
      <w:pPr>
        <w:spacing w:after="1" w:line="280" w:lineRule="atLeast"/>
        <w:ind w:firstLine="851"/>
        <w:jc w:val="both"/>
      </w:pPr>
      <w:r>
        <w:rPr>
          <w:sz w:val="28"/>
        </w:rPr>
        <w:t>2</w:t>
      </w:r>
      <w:r w:rsidRPr="009430CC">
        <w:rPr>
          <w:sz w:val="28"/>
        </w:rPr>
        <w:t>.</w:t>
      </w:r>
      <w:r>
        <w:rPr>
          <w:sz w:val="28"/>
        </w:rPr>
        <w:t>1</w:t>
      </w:r>
      <w:r w:rsidRPr="009430CC">
        <w:rPr>
          <w:sz w:val="28"/>
        </w:rPr>
        <w:t xml:space="preserve">. Объем средств и целевое назначение иных межбюджетных трансфертов утверждаются решением </w:t>
      </w:r>
      <w:r>
        <w:rPr>
          <w:sz w:val="28"/>
        </w:rPr>
        <w:t xml:space="preserve">Муниципального </w:t>
      </w:r>
      <w:proofErr w:type="spellStart"/>
      <w:r>
        <w:rPr>
          <w:sz w:val="28"/>
        </w:rPr>
        <w:t>СоветаЯрославского</w:t>
      </w:r>
      <w:proofErr w:type="spellEnd"/>
      <w:r w:rsidRPr="009430CC">
        <w:rPr>
          <w:sz w:val="28"/>
        </w:rPr>
        <w:t xml:space="preserve"> муниципального района </w:t>
      </w:r>
      <w:r>
        <w:rPr>
          <w:sz w:val="28"/>
        </w:rPr>
        <w:t>о</w:t>
      </w:r>
      <w:r w:rsidRPr="009430CC">
        <w:rPr>
          <w:sz w:val="28"/>
        </w:rPr>
        <w:t xml:space="preserve"> бюджете на очередной финансовый год и плановый период, а также посредством внесения изменений в решение о бюджете текущего года.</w:t>
      </w:r>
    </w:p>
    <w:p w:rsidR="001638E3" w:rsidRDefault="001638E3" w:rsidP="001638E3">
      <w:pPr>
        <w:pStyle w:val="aa"/>
        <w:tabs>
          <w:tab w:val="left" w:pos="993"/>
        </w:tabs>
        <w:spacing w:after="0" w:line="240" w:lineRule="auto"/>
        <w:ind w:left="0" w:firstLine="851"/>
        <w:jc w:val="both"/>
        <w:rPr>
          <w:rFonts w:ascii="Times New Roman" w:hAnsi="Times New Roman"/>
          <w:sz w:val="28"/>
        </w:rPr>
      </w:pPr>
      <w:r w:rsidRPr="002728D4">
        <w:rPr>
          <w:rFonts w:ascii="Times New Roman" w:hAnsi="Times New Roman"/>
          <w:sz w:val="28"/>
        </w:rPr>
        <w:t>2.</w:t>
      </w:r>
      <w:r>
        <w:rPr>
          <w:rFonts w:ascii="Times New Roman" w:hAnsi="Times New Roman"/>
          <w:sz w:val="28"/>
        </w:rPr>
        <w:t>2</w:t>
      </w:r>
      <w:r w:rsidRPr="002728D4">
        <w:rPr>
          <w:rFonts w:ascii="Times New Roman" w:hAnsi="Times New Roman"/>
          <w:sz w:val="28"/>
        </w:rPr>
        <w:t xml:space="preserve">. Основанием для предоставления иных межбюджетных </w:t>
      </w:r>
      <w:proofErr w:type="spellStart"/>
      <w:r w:rsidRPr="002728D4">
        <w:rPr>
          <w:rFonts w:ascii="Times New Roman" w:hAnsi="Times New Roman"/>
          <w:sz w:val="28"/>
        </w:rPr>
        <w:t>трансфертовявляются</w:t>
      </w:r>
      <w:proofErr w:type="spellEnd"/>
      <w:r w:rsidRPr="002728D4">
        <w:rPr>
          <w:rFonts w:ascii="Times New Roman" w:hAnsi="Times New Roman"/>
          <w:sz w:val="28"/>
        </w:rPr>
        <w:t xml:space="preserve"> заключенные между органами местного самоуправления </w:t>
      </w:r>
      <w:r>
        <w:rPr>
          <w:rFonts w:ascii="Times New Roman" w:hAnsi="Times New Roman"/>
          <w:sz w:val="28"/>
        </w:rPr>
        <w:t xml:space="preserve">Ярославского </w:t>
      </w:r>
      <w:r w:rsidRPr="002728D4">
        <w:rPr>
          <w:rFonts w:ascii="Times New Roman" w:hAnsi="Times New Roman"/>
          <w:sz w:val="28"/>
        </w:rPr>
        <w:t xml:space="preserve">муниципального района и поселений, входящих в его состав, соглашения </w:t>
      </w:r>
      <w:proofErr w:type="spellStart"/>
      <w:r w:rsidRPr="002728D4">
        <w:rPr>
          <w:rFonts w:ascii="Times New Roman" w:hAnsi="Times New Roman"/>
          <w:sz w:val="28"/>
        </w:rPr>
        <w:t>о</w:t>
      </w:r>
      <w:r w:rsidRPr="002728D4">
        <w:rPr>
          <w:rFonts w:ascii="Times New Roman" w:hAnsi="Times New Roman"/>
          <w:sz w:val="28"/>
          <w:szCs w:val="28"/>
        </w:rPr>
        <w:t>предоставлении</w:t>
      </w:r>
      <w:proofErr w:type="spellEnd"/>
      <w:r w:rsidRPr="002728D4">
        <w:rPr>
          <w:rFonts w:ascii="Times New Roman" w:hAnsi="Times New Roman"/>
          <w:sz w:val="28"/>
          <w:szCs w:val="28"/>
        </w:rPr>
        <w:t xml:space="preserve"> иных межбюджетных трансфертов из бюдж</w:t>
      </w:r>
      <w:bookmarkStart w:id="0" w:name="_GoBack"/>
      <w:bookmarkEnd w:id="0"/>
      <w:r w:rsidRPr="002728D4">
        <w:rPr>
          <w:rFonts w:ascii="Times New Roman" w:hAnsi="Times New Roman"/>
          <w:sz w:val="28"/>
          <w:szCs w:val="28"/>
        </w:rPr>
        <w:t xml:space="preserve">ета Ярославского муниципального района бюджету поселения </w:t>
      </w:r>
      <w:r w:rsidRPr="002728D4">
        <w:rPr>
          <w:rFonts w:ascii="Times New Roman" w:hAnsi="Times New Roman"/>
          <w:sz w:val="28"/>
        </w:rPr>
        <w:t>в целях частичного финанси</w:t>
      </w:r>
      <w:r>
        <w:rPr>
          <w:rFonts w:ascii="Times New Roman" w:hAnsi="Times New Roman"/>
          <w:sz w:val="28"/>
        </w:rPr>
        <w:t>рования расходных обязательств.</w:t>
      </w:r>
    </w:p>
    <w:p w:rsidR="001638E3" w:rsidRPr="002728D4" w:rsidRDefault="001638E3" w:rsidP="001638E3">
      <w:pPr>
        <w:pStyle w:val="aa"/>
        <w:tabs>
          <w:tab w:val="left" w:pos="993"/>
        </w:tabs>
        <w:spacing w:after="0" w:line="240" w:lineRule="auto"/>
        <w:ind w:left="0" w:firstLine="851"/>
        <w:jc w:val="both"/>
        <w:rPr>
          <w:rFonts w:ascii="Times New Roman" w:hAnsi="Times New Roman"/>
          <w:sz w:val="28"/>
          <w:szCs w:val="28"/>
        </w:rPr>
      </w:pPr>
      <w:r>
        <w:rPr>
          <w:rFonts w:ascii="Times New Roman" w:hAnsi="Times New Roman"/>
          <w:sz w:val="28"/>
        </w:rPr>
        <w:t xml:space="preserve">2.3. Основанием для заключения </w:t>
      </w:r>
      <w:r w:rsidRPr="002728D4">
        <w:rPr>
          <w:rFonts w:ascii="Times New Roman" w:hAnsi="Times New Roman"/>
          <w:sz w:val="28"/>
        </w:rPr>
        <w:t xml:space="preserve">между органами местного самоуправления </w:t>
      </w:r>
      <w:r>
        <w:rPr>
          <w:rFonts w:ascii="Times New Roman" w:hAnsi="Times New Roman"/>
          <w:sz w:val="28"/>
        </w:rPr>
        <w:t xml:space="preserve">Ярославского </w:t>
      </w:r>
      <w:r w:rsidRPr="002728D4">
        <w:rPr>
          <w:rFonts w:ascii="Times New Roman" w:hAnsi="Times New Roman"/>
          <w:sz w:val="28"/>
        </w:rPr>
        <w:t xml:space="preserve">муниципального района и поселений, входящих в его состав, соглашения </w:t>
      </w:r>
      <w:proofErr w:type="spellStart"/>
      <w:r w:rsidRPr="002728D4">
        <w:rPr>
          <w:rFonts w:ascii="Times New Roman" w:hAnsi="Times New Roman"/>
          <w:sz w:val="28"/>
        </w:rPr>
        <w:t>о</w:t>
      </w:r>
      <w:r w:rsidRPr="002728D4">
        <w:rPr>
          <w:rFonts w:ascii="Times New Roman" w:hAnsi="Times New Roman"/>
          <w:sz w:val="28"/>
          <w:szCs w:val="28"/>
        </w:rPr>
        <w:t>предоставлении</w:t>
      </w:r>
      <w:proofErr w:type="spellEnd"/>
      <w:r w:rsidRPr="002728D4">
        <w:rPr>
          <w:rFonts w:ascii="Times New Roman" w:hAnsi="Times New Roman"/>
          <w:sz w:val="28"/>
          <w:szCs w:val="28"/>
        </w:rPr>
        <w:t xml:space="preserve"> иных межбюджетных трансфертов из бюджета Ярославского муниципального района бюджету поселения </w:t>
      </w:r>
      <w:r w:rsidRPr="002728D4">
        <w:rPr>
          <w:rFonts w:ascii="Times New Roman" w:hAnsi="Times New Roman"/>
          <w:sz w:val="28"/>
        </w:rPr>
        <w:t xml:space="preserve">в целях </w:t>
      </w:r>
      <w:r w:rsidRPr="002728D4">
        <w:rPr>
          <w:rFonts w:ascii="Times New Roman" w:hAnsi="Times New Roman"/>
          <w:sz w:val="28"/>
        </w:rPr>
        <w:lastRenderedPageBreak/>
        <w:t>частичного финанси</w:t>
      </w:r>
      <w:r>
        <w:rPr>
          <w:rFonts w:ascii="Times New Roman" w:hAnsi="Times New Roman"/>
          <w:sz w:val="28"/>
        </w:rPr>
        <w:t>рования расходных обязательств является утверждение в бюджете Ярославского муниципального района объема средств и целевого назначения иных межбюджетных трансфертов в разрезе поселений.</w:t>
      </w:r>
    </w:p>
    <w:p w:rsidR="001638E3" w:rsidRPr="009430CC" w:rsidRDefault="001638E3" w:rsidP="001638E3">
      <w:pPr>
        <w:spacing w:after="1" w:line="280" w:lineRule="atLeast"/>
        <w:ind w:firstLine="851"/>
        <w:jc w:val="both"/>
      </w:pPr>
      <w:r>
        <w:rPr>
          <w:sz w:val="28"/>
        </w:rPr>
        <w:t>2</w:t>
      </w:r>
      <w:r w:rsidRPr="009430CC">
        <w:rPr>
          <w:sz w:val="28"/>
        </w:rPr>
        <w:t>.4. Иные межбюджетные трансферты из бюджета</w:t>
      </w:r>
      <w:r>
        <w:rPr>
          <w:sz w:val="28"/>
        </w:rPr>
        <w:t xml:space="preserve"> Ярославского</w:t>
      </w:r>
      <w:r w:rsidRPr="009430CC">
        <w:rPr>
          <w:sz w:val="28"/>
        </w:rPr>
        <w:t xml:space="preserve"> муниципального </w:t>
      </w:r>
      <w:r w:rsidRPr="00CC4675">
        <w:rPr>
          <w:sz w:val="28"/>
        </w:rPr>
        <w:t>района в бюджеты поселений предоставляются при условии соблюдения органами местного самоуправления поселений бюджетного законодательства</w:t>
      </w:r>
      <w:r w:rsidRPr="009430CC">
        <w:rPr>
          <w:sz w:val="28"/>
        </w:rPr>
        <w:t xml:space="preserve"> Российской Федерации и законодательства РФ о налогах и сборах.</w:t>
      </w:r>
    </w:p>
    <w:p w:rsidR="001638E3" w:rsidRPr="009430CC" w:rsidRDefault="001638E3" w:rsidP="001638E3">
      <w:pPr>
        <w:spacing w:after="1" w:line="280" w:lineRule="atLeast"/>
        <w:ind w:firstLine="851"/>
        <w:jc w:val="both"/>
      </w:pPr>
      <w:r>
        <w:rPr>
          <w:sz w:val="28"/>
        </w:rPr>
        <w:t>2</w:t>
      </w:r>
      <w:r w:rsidRPr="009430CC">
        <w:rPr>
          <w:sz w:val="28"/>
        </w:rPr>
        <w:t>.5. Предоставление иных межбюджетных трансфертов из бюджета муниципального района в бюджеты поселений осуществляется за счет собственных доходов и источников финансирования дефицита бюджета</w:t>
      </w:r>
      <w:r>
        <w:rPr>
          <w:sz w:val="28"/>
        </w:rPr>
        <w:t xml:space="preserve"> Ярославского</w:t>
      </w:r>
      <w:r w:rsidRPr="009430CC">
        <w:rPr>
          <w:sz w:val="28"/>
        </w:rPr>
        <w:t xml:space="preserve"> муниципального района.</w:t>
      </w:r>
    </w:p>
    <w:p w:rsidR="001638E3" w:rsidRDefault="001638E3" w:rsidP="001638E3">
      <w:pPr>
        <w:autoSpaceDE w:val="0"/>
        <w:autoSpaceDN w:val="0"/>
        <w:adjustRightInd w:val="0"/>
        <w:ind w:firstLine="540"/>
        <w:jc w:val="center"/>
        <w:outlineLvl w:val="0"/>
        <w:rPr>
          <w:b/>
          <w:sz w:val="28"/>
          <w:szCs w:val="28"/>
        </w:rPr>
      </w:pPr>
    </w:p>
    <w:p w:rsidR="001638E3" w:rsidRDefault="001638E3" w:rsidP="001638E3">
      <w:pPr>
        <w:spacing w:after="1" w:line="280" w:lineRule="atLeast"/>
        <w:ind w:firstLine="540"/>
        <w:jc w:val="center"/>
        <w:outlineLvl w:val="0"/>
        <w:rPr>
          <w:b/>
          <w:sz w:val="28"/>
        </w:rPr>
      </w:pPr>
      <w:r>
        <w:rPr>
          <w:b/>
          <w:sz w:val="28"/>
        </w:rPr>
        <w:t>3. Порядок предоставления иных межбюджетных трансфертов и осуществления контроля за их использованием</w:t>
      </w:r>
    </w:p>
    <w:p w:rsidR="001638E3" w:rsidRDefault="001638E3" w:rsidP="001638E3">
      <w:pPr>
        <w:spacing w:after="1" w:line="280" w:lineRule="atLeast"/>
        <w:ind w:firstLine="540"/>
        <w:jc w:val="center"/>
        <w:outlineLvl w:val="0"/>
      </w:pPr>
    </w:p>
    <w:p w:rsidR="001638E3" w:rsidRPr="009D6F2C" w:rsidRDefault="001638E3" w:rsidP="001638E3">
      <w:pPr>
        <w:spacing w:after="1" w:line="280" w:lineRule="atLeast"/>
        <w:ind w:firstLine="851"/>
        <w:jc w:val="both"/>
      </w:pPr>
      <w:r>
        <w:rPr>
          <w:sz w:val="28"/>
        </w:rPr>
        <w:t>3</w:t>
      </w:r>
      <w:r w:rsidRPr="009D6F2C">
        <w:rPr>
          <w:sz w:val="28"/>
        </w:rPr>
        <w:t xml:space="preserve">.1. Решение о предоставлении иных межбюджетных трансфертов бюджету поселения принимается решением </w:t>
      </w:r>
      <w:r>
        <w:rPr>
          <w:sz w:val="28"/>
        </w:rPr>
        <w:t>Муниципального Совета Ярославского муниципального</w:t>
      </w:r>
      <w:r w:rsidRPr="009D6F2C">
        <w:rPr>
          <w:sz w:val="28"/>
        </w:rPr>
        <w:t xml:space="preserve"> района</w:t>
      </w:r>
      <w:r>
        <w:rPr>
          <w:sz w:val="28"/>
        </w:rPr>
        <w:t xml:space="preserve"> путем утверждения о</w:t>
      </w:r>
      <w:r w:rsidRPr="009430CC">
        <w:rPr>
          <w:sz w:val="28"/>
        </w:rPr>
        <w:t>бъем</w:t>
      </w:r>
      <w:r>
        <w:rPr>
          <w:sz w:val="28"/>
        </w:rPr>
        <w:t>а</w:t>
      </w:r>
      <w:r w:rsidRPr="009430CC">
        <w:rPr>
          <w:sz w:val="28"/>
        </w:rPr>
        <w:t xml:space="preserve"> средств и целево</w:t>
      </w:r>
      <w:r>
        <w:rPr>
          <w:sz w:val="28"/>
        </w:rPr>
        <w:t>го</w:t>
      </w:r>
      <w:r w:rsidRPr="009430CC">
        <w:rPr>
          <w:sz w:val="28"/>
        </w:rPr>
        <w:t xml:space="preserve"> назначени</w:t>
      </w:r>
      <w:r>
        <w:rPr>
          <w:sz w:val="28"/>
        </w:rPr>
        <w:t>я</w:t>
      </w:r>
      <w:r w:rsidRPr="009430CC">
        <w:rPr>
          <w:sz w:val="28"/>
        </w:rPr>
        <w:t xml:space="preserve"> иных межбюджетных трансфертов </w:t>
      </w:r>
      <w:r>
        <w:rPr>
          <w:sz w:val="28"/>
        </w:rPr>
        <w:t xml:space="preserve">в </w:t>
      </w:r>
      <w:proofErr w:type="spellStart"/>
      <w:r>
        <w:rPr>
          <w:sz w:val="28"/>
        </w:rPr>
        <w:t>р</w:t>
      </w:r>
      <w:r w:rsidRPr="009430CC">
        <w:rPr>
          <w:sz w:val="28"/>
        </w:rPr>
        <w:t>ешени</w:t>
      </w:r>
      <w:r>
        <w:rPr>
          <w:sz w:val="28"/>
        </w:rPr>
        <w:t>иМуниципального</w:t>
      </w:r>
      <w:proofErr w:type="spellEnd"/>
      <w:r>
        <w:rPr>
          <w:sz w:val="28"/>
        </w:rPr>
        <w:t xml:space="preserve"> </w:t>
      </w:r>
      <w:proofErr w:type="spellStart"/>
      <w:r>
        <w:rPr>
          <w:sz w:val="28"/>
        </w:rPr>
        <w:t>СоветаЯрославского</w:t>
      </w:r>
      <w:proofErr w:type="spellEnd"/>
      <w:r w:rsidRPr="009430CC">
        <w:rPr>
          <w:sz w:val="28"/>
        </w:rPr>
        <w:t xml:space="preserve"> муниципального района в бюджете на очередной финансовый год и плановый период</w:t>
      </w:r>
      <w:r w:rsidRPr="009D6F2C">
        <w:rPr>
          <w:sz w:val="28"/>
        </w:rPr>
        <w:t>.</w:t>
      </w:r>
    </w:p>
    <w:p w:rsidR="001638E3" w:rsidRDefault="001638E3" w:rsidP="001638E3">
      <w:pPr>
        <w:spacing w:after="1" w:line="280" w:lineRule="atLeast"/>
        <w:ind w:firstLine="851"/>
        <w:jc w:val="both"/>
        <w:rPr>
          <w:sz w:val="28"/>
        </w:rPr>
      </w:pPr>
      <w:r>
        <w:rPr>
          <w:sz w:val="28"/>
        </w:rPr>
        <w:t>3</w:t>
      </w:r>
      <w:r w:rsidRPr="009D6F2C">
        <w:rPr>
          <w:sz w:val="28"/>
        </w:rPr>
        <w:t>.</w:t>
      </w:r>
      <w:r>
        <w:rPr>
          <w:sz w:val="28"/>
        </w:rPr>
        <w:t>2</w:t>
      </w:r>
      <w:r w:rsidRPr="009D6F2C">
        <w:rPr>
          <w:sz w:val="28"/>
        </w:rPr>
        <w:t>. Основанием для выделения финансовых средств из бюджета муниципального района является соглашение о предоставлении иных межбюджетных трансфертов бюджет</w:t>
      </w:r>
      <w:r>
        <w:rPr>
          <w:sz w:val="28"/>
        </w:rPr>
        <w:t>у поселения, заключаемое между А</w:t>
      </w:r>
      <w:r w:rsidRPr="009D6F2C">
        <w:rPr>
          <w:sz w:val="28"/>
        </w:rPr>
        <w:t xml:space="preserve">дминистрацией </w:t>
      </w:r>
      <w:r>
        <w:rPr>
          <w:sz w:val="28"/>
        </w:rPr>
        <w:t>Ярославского</w:t>
      </w:r>
      <w:r w:rsidRPr="009D6F2C">
        <w:rPr>
          <w:sz w:val="28"/>
        </w:rPr>
        <w:t xml:space="preserve"> муниципального района и </w:t>
      </w:r>
      <w:r>
        <w:rPr>
          <w:sz w:val="28"/>
        </w:rPr>
        <w:t>А</w:t>
      </w:r>
      <w:r w:rsidRPr="009D6F2C">
        <w:rPr>
          <w:sz w:val="28"/>
        </w:rPr>
        <w:t>дминистрацией поселения в пределах сумм, предусмотренных в бюджете муниципального района на текущий финансовый год</w:t>
      </w:r>
      <w:r>
        <w:rPr>
          <w:sz w:val="28"/>
        </w:rPr>
        <w:t xml:space="preserve"> и плановый период</w:t>
      </w:r>
      <w:r w:rsidRPr="009D6F2C">
        <w:rPr>
          <w:sz w:val="28"/>
        </w:rPr>
        <w:t>.</w:t>
      </w:r>
    </w:p>
    <w:p w:rsidR="001638E3" w:rsidRPr="009D6F2C" w:rsidRDefault="001638E3" w:rsidP="001638E3">
      <w:pPr>
        <w:spacing w:after="1" w:line="280" w:lineRule="atLeast"/>
        <w:ind w:firstLine="851"/>
        <w:jc w:val="both"/>
      </w:pPr>
      <w:r>
        <w:rPr>
          <w:sz w:val="28"/>
        </w:rPr>
        <w:t>3.3</w:t>
      </w:r>
      <w:r w:rsidRPr="009D6F2C">
        <w:rPr>
          <w:sz w:val="28"/>
        </w:rPr>
        <w:t xml:space="preserve">. Подготовка проекта соглашения о предоставлении иных межбюджетных трансфертов бюджету поселения осуществляется </w:t>
      </w:r>
      <w:r>
        <w:rPr>
          <w:sz w:val="28"/>
        </w:rPr>
        <w:t>управлением</w:t>
      </w:r>
      <w:r w:rsidRPr="009D6F2C">
        <w:rPr>
          <w:sz w:val="28"/>
        </w:rPr>
        <w:t xml:space="preserve"> финансов</w:t>
      </w:r>
      <w:r>
        <w:rPr>
          <w:sz w:val="28"/>
        </w:rPr>
        <w:t xml:space="preserve"> и социально – экономического развития Администрации Ярославского муниципального района</w:t>
      </w:r>
      <w:r w:rsidRPr="009D6F2C">
        <w:rPr>
          <w:sz w:val="28"/>
        </w:rPr>
        <w:t>.</w:t>
      </w:r>
    </w:p>
    <w:p w:rsidR="001638E3" w:rsidRPr="00446C87" w:rsidRDefault="001638E3" w:rsidP="001638E3">
      <w:pPr>
        <w:spacing w:after="1" w:line="280" w:lineRule="atLeast"/>
        <w:ind w:firstLine="851"/>
        <w:jc w:val="both"/>
        <w:rPr>
          <w:sz w:val="28"/>
        </w:rPr>
      </w:pPr>
      <w:r w:rsidRPr="00282E75">
        <w:rPr>
          <w:sz w:val="28"/>
          <w:szCs w:val="28"/>
        </w:rPr>
        <w:t xml:space="preserve">3.4.Условия предоставления </w:t>
      </w:r>
      <w:r>
        <w:rPr>
          <w:sz w:val="28"/>
        </w:rPr>
        <w:t xml:space="preserve">иных межбюджетных трансфертов и форма соглашения </w:t>
      </w:r>
      <w:r w:rsidRPr="009D6F2C">
        <w:rPr>
          <w:sz w:val="28"/>
        </w:rPr>
        <w:t>о предоставлении иных межбюджетных трансфертов бюджету поселения</w:t>
      </w:r>
      <w:r>
        <w:rPr>
          <w:sz w:val="28"/>
        </w:rPr>
        <w:t xml:space="preserve"> утверждается постановлением Администрации Ярославского муниципального района.</w:t>
      </w:r>
    </w:p>
    <w:p w:rsidR="001638E3" w:rsidRPr="009D6F2C" w:rsidRDefault="001638E3" w:rsidP="001638E3">
      <w:pPr>
        <w:spacing w:after="1" w:line="280" w:lineRule="atLeast"/>
        <w:ind w:firstLine="851"/>
        <w:jc w:val="both"/>
      </w:pPr>
      <w:r>
        <w:rPr>
          <w:sz w:val="28"/>
        </w:rPr>
        <w:t>3.5</w:t>
      </w:r>
      <w:r w:rsidRPr="009D6F2C">
        <w:rPr>
          <w:sz w:val="28"/>
        </w:rPr>
        <w:t>. Соглашение о предоставлении иных межбюджетных трансфертов бюджету поселения должно содержать следующие основные положения:</w:t>
      </w:r>
    </w:p>
    <w:p w:rsidR="001638E3" w:rsidRPr="009D6F2C" w:rsidRDefault="001638E3" w:rsidP="001638E3">
      <w:pPr>
        <w:spacing w:after="1" w:line="280" w:lineRule="atLeast"/>
        <w:ind w:firstLine="851"/>
        <w:jc w:val="both"/>
      </w:pPr>
      <w:r w:rsidRPr="009D6F2C">
        <w:rPr>
          <w:sz w:val="28"/>
        </w:rPr>
        <w:t>1) целевое назначение иных межбюджетных трансфертов</w:t>
      </w:r>
      <w:r>
        <w:rPr>
          <w:sz w:val="28"/>
        </w:rPr>
        <w:t xml:space="preserve"> в соответствии с решением Муниципального Совета Ярославского муниципального района о бюджете</w:t>
      </w:r>
      <w:r w:rsidRPr="009D6F2C">
        <w:rPr>
          <w:sz w:val="28"/>
        </w:rPr>
        <w:t>;</w:t>
      </w:r>
    </w:p>
    <w:p w:rsidR="001638E3" w:rsidRPr="009D6F2C" w:rsidRDefault="001638E3" w:rsidP="001638E3">
      <w:pPr>
        <w:spacing w:after="1" w:line="280" w:lineRule="atLeast"/>
        <w:ind w:firstLine="851"/>
        <w:jc w:val="both"/>
      </w:pPr>
      <w:r w:rsidRPr="009D6F2C">
        <w:rPr>
          <w:sz w:val="28"/>
        </w:rPr>
        <w:t>2) условия предоставления и расходования иных межбюджетных трансфертов;</w:t>
      </w:r>
    </w:p>
    <w:p w:rsidR="001638E3" w:rsidRPr="009D6F2C" w:rsidRDefault="001638E3" w:rsidP="001638E3">
      <w:pPr>
        <w:spacing w:after="1" w:line="280" w:lineRule="atLeast"/>
        <w:ind w:firstLine="851"/>
        <w:jc w:val="both"/>
      </w:pPr>
      <w:r w:rsidRPr="009D6F2C">
        <w:rPr>
          <w:sz w:val="28"/>
        </w:rPr>
        <w:t>3) объем бюджетных ассигнований, предусмотренных на предоставление иных межбюджетных трансфертов</w:t>
      </w:r>
      <w:r>
        <w:rPr>
          <w:sz w:val="28"/>
        </w:rPr>
        <w:t xml:space="preserve"> в соответствии с Решением Муниципального Совета Ярославского муниципального района о бюджете</w:t>
      </w:r>
      <w:r w:rsidRPr="009D6F2C">
        <w:rPr>
          <w:sz w:val="28"/>
        </w:rPr>
        <w:t>;</w:t>
      </w:r>
    </w:p>
    <w:p w:rsidR="001638E3" w:rsidRPr="009D6F2C" w:rsidRDefault="001638E3" w:rsidP="001638E3">
      <w:pPr>
        <w:spacing w:after="1" w:line="280" w:lineRule="atLeast"/>
        <w:ind w:firstLine="851"/>
        <w:jc w:val="both"/>
      </w:pPr>
      <w:r w:rsidRPr="009D6F2C">
        <w:rPr>
          <w:sz w:val="28"/>
        </w:rPr>
        <w:t>4) порядок перечисления иных межбюджетных трансфертов;</w:t>
      </w:r>
    </w:p>
    <w:p w:rsidR="001638E3" w:rsidRPr="009D6F2C" w:rsidRDefault="001638E3" w:rsidP="001638E3">
      <w:pPr>
        <w:spacing w:after="1" w:line="280" w:lineRule="atLeast"/>
        <w:ind w:firstLine="851"/>
        <w:jc w:val="both"/>
      </w:pPr>
      <w:r w:rsidRPr="009D6F2C">
        <w:rPr>
          <w:sz w:val="28"/>
        </w:rPr>
        <w:t>5) сроки предоставления иных межбюджетных трансфертов;</w:t>
      </w:r>
    </w:p>
    <w:p w:rsidR="001638E3" w:rsidRPr="009D6F2C" w:rsidRDefault="001638E3" w:rsidP="001638E3">
      <w:pPr>
        <w:spacing w:after="1" w:line="280" w:lineRule="atLeast"/>
        <w:ind w:firstLine="851"/>
        <w:jc w:val="both"/>
      </w:pPr>
      <w:r w:rsidRPr="009D6F2C">
        <w:rPr>
          <w:sz w:val="28"/>
        </w:rPr>
        <w:lastRenderedPageBreak/>
        <w:t>6) порядок осуществления контроля за соблюдением условий, установленных для предоставления и расходования иных межбюджетных трансфертов;</w:t>
      </w:r>
    </w:p>
    <w:p w:rsidR="001638E3" w:rsidRPr="009D6F2C" w:rsidRDefault="001638E3" w:rsidP="001638E3">
      <w:pPr>
        <w:spacing w:after="1" w:line="280" w:lineRule="atLeast"/>
        <w:ind w:firstLine="851"/>
        <w:jc w:val="both"/>
      </w:pPr>
      <w:r w:rsidRPr="009D6F2C">
        <w:rPr>
          <w:sz w:val="28"/>
        </w:rPr>
        <w:t>7) сроки и порядок предоставления отчетности об использовании иных межбюджетных трансфертов;</w:t>
      </w:r>
    </w:p>
    <w:p w:rsidR="001638E3" w:rsidRPr="009D6F2C" w:rsidRDefault="001638E3" w:rsidP="001638E3">
      <w:pPr>
        <w:spacing w:after="1" w:line="280" w:lineRule="atLeast"/>
        <w:ind w:firstLine="851"/>
        <w:jc w:val="both"/>
      </w:pPr>
      <w:r w:rsidRPr="009D6F2C">
        <w:rPr>
          <w:sz w:val="28"/>
        </w:rPr>
        <w:t>8) порядок использования остатка межбюджетных трансфертов, не использованных в текущем финансовом году.</w:t>
      </w:r>
    </w:p>
    <w:p w:rsidR="001638E3" w:rsidRPr="009D6F2C" w:rsidRDefault="001638E3" w:rsidP="001638E3">
      <w:pPr>
        <w:spacing w:after="1" w:line="280" w:lineRule="atLeast"/>
        <w:ind w:firstLine="851"/>
        <w:jc w:val="both"/>
      </w:pPr>
      <w:r>
        <w:rPr>
          <w:sz w:val="28"/>
        </w:rPr>
        <w:t>3.6</w:t>
      </w:r>
      <w:r w:rsidRPr="009D6F2C">
        <w:rPr>
          <w:sz w:val="28"/>
        </w:rPr>
        <w:t>. Денежные средства, выделенные в качеств</w:t>
      </w:r>
      <w:r>
        <w:rPr>
          <w:sz w:val="28"/>
        </w:rPr>
        <w:t>е иных межбюджетных трансфертов,</w:t>
      </w:r>
      <w:r w:rsidRPr="009D6F2C">
        <w:rPr>
          <w:sz w:val="28"/>
        </w:rPr>
        <w:t xml:space="preserve"> из бюджета </w:t>
      </w:r>
      <w:r>
        <w:rPr>
          <w:sz w:val="28"/>
        </w:rPr>
        <w:t>Ярославского</w:t>
      </w:r>
      <w:r w:rsidRPr="009D6F2C">
        <w:rPr>
          <w:sz w:val="28"/>
        </w:rPr>
        <w:t xml:space="preserve"> муниципального района перечисляются в бюджет поселения путем зачисления средств на счет получателя иных межбюджетных трансфертов, открытый в Управлении Федерального казначейства по Ярославской области для обслуживания исполнения бюджетов поселений.</w:t>
      </w:r>
    </w:p>
    <w:p w:rsidR="001638E3" w:rsidRDefault="001638E3" w:rsidP="001638E3">
      <w:pPr>
        <w:autoSpaceDE w:val="0"/>
        <w:autoSpaceDN w:val="0"/>
        <w:adjustRightInd w:val="0"/>
        <w:ind w:firstLine="540"/>
        <w:jc w:val="center"/>
        <w:outlineLvl w:val="0"/>
        <w:rPr>
          <w:b/>
          <w:sz w:val="28"/>
          <w:szCs w:val="28"/>
        </w:rPr>
      </w:pPr>
    </w:p>
    <w:p w:rsidR="001638E3" w:rsidRDefault="001638E3" w:rsidP="001638E3">
      <w:pPr>
        <w:spacing w:after="1" w:line="280" w:lineRule="atLeast"/>
        <w:ind w:firstLine="540"/>
        <w:jc w:val="center"/>
        <w:outlineLvl w:val="0"/>
        <w:rPr>
          <w:b/>
          <w:sz w:val="28"/>
        </w:rPr>
      </w:pPr>
      <w:r>
        <w:rPr>
          <w:b/>
          <w:sz w:val="28"/>
        </w:rPr>
        <w:t>4</w:t>
      </w:r>
      <w:r w:rsidRPr="0087010F">
        <w:rPr>
          <w:b/>
          <w:sz w:val="28"/>
        </w:rPr>
        <w:t>. Порядок расчета иных межбюджетных трансфертов</w:t>
      </w:r>
    </w:p>
    <w:p w:rsidR="001638E3" w:rsidRPr="0087010F" w:rsidRDefault="001638E3" w:rsidP="001638E3">
      <w:pPr>
        <w:spacing w:after="1" w:line="280" w:lineRule="atLeast"/>
        <w:ind w:firstLine="540"/>
        <w:jc w:val="center"/>
        <w:outlineLvl w:val="0"/>
        <w:rPr>
          <w:b/>
        </w:rPr>
      </w:pPr>
    </w:p>
    <w:p w:rsidR="001638E3" w:rsidRDefault="001638E3" w:rsidP="001638E3">
      <w:pPr>
        <w:pStyle w:val="aa"/>
        <w:tabs>
          <w:tab w:val="left" w:pos="993"/>
        </w:tabs>
        <w:spacing w:after="0" w:line="240" w:lineRule="auto"/>
        <w:ind w:left="0" w:firstLine="851"/>
        <w:jc w:val="both"/>
        <w:rPr>
          <w:rFonts w:ascii="Times New Roman" w:hAnsi="Times New Roman"/>
          <w:sz w:val="28"/>
          <w:szCs w:val="28"/>
        </w:rPr>
      </w:pPr>
      <w:r>
        <w:rPr>
          <w:sz w:val="28"/>
        </w:rPr>
        <w:t>4</w:t>
      </w:r>
      <w:r w:rsidRPr="0087010F">
        <w:rPr>
          <w:sz w:val="28"/>
        </w:rPr>
        <w:t xml:space="preserve">.1. </w:t>
      </w:r>
      <w:r w:rsidRPr="00682DFF">
        <w:rPr>
          <w:rFonts w:ascii="Times New Roman" w:hAnsi="Times New Roman"/>
          <w:sz w:val="28"/>
          <w:szCs w:val="28"/>
        </w:rPr>
        <w:t xml:space="preserve">Объем иных межбюджетных трансфертов поселений определяется для каждого поселения, имеющего в соответствии с Бюджетным </w:t>
      </w:r>
      <w:hyperlink r:id="rId8" w:history="1">
        <w:r w:rsidRPr="00682DFF">
          <w:rPr>
            <w:rFonts w:ascii="Times New Roman" w:hAnsi="Times New Roman"/>
            <w:sz w:val="28"/>
            <w:szCs w:val="28"/>
          </w:rPr>
          <w:t>кодексом</w:t>
        </w:r>
      </w:hyperlink>
      <w:r w:rsidRPr="00682DFF">
        <w:rPr>
          <w:rFonts w:ascii="Times New Roman" w:hAnsi="Times New Roman"/>
          <w:sz w:val="28"/>
          <w:szCs w:val="28"/>
        </w:rPr>
        <w:t xml:space="preserve"> Российской Федерации право на получение иных межбюджетных трансфертов.</w:t>
      </w:r>
    </w:p>
    <w:p w:rsidR="001638E3" w:rsidRPr="00682DFF" w:rsidRDefault="001638E3" w:rsidP="001638E3">
      <w:pPr>
        <w:pStyle w:val="aa"/>
        <w:tabs>
          <w:tab w:val="left" w:pos="993"/>
        </w:tabs>
        <w:spacing w:after="0" w:line="240" w:lineRule="auto"/>
        <w:ind w:left="0" w:firstLine="851"/>
        <w:jc w:val="both"/>
        <w:rPr>
          <w:rFonts w:ascii="Times New Roman" w:hAnsi="Times New Roman"/>
          <w:sz w:val="28"/>
          <w:szCs w:val="28"/>
        </w:rPr>
      </w:pPr>
      <w:r w:rsidRPr="00682DFF">
        <w:rPr>
          <w:rFonts w:ascii="Times New Roman" w:hAnsi="Times New Roman"/>
          <w:sz w:val="28"/>
          <w:szCs w:val="28"/>
        </w:rPr>
        <w:t xml:space="preserve">Методика расчета иных межбюджетных трансфертов утверждается </w:t>
      </w:r>
      <w:r>
        <w:rPr>
          <w:rFonts w:ascii="Times New Roman" w:hAnsi="Times New Roman"/>
          <w:sz w:val="28"/>
          <w:szCs w:val="28"/>
        </w:rPr>
        <w:t>п</w:t>
      </w:r>
      <w:r w:rsidRPr="00682DFF">
        <w:rPr>
          <w:rFonts w:ascii="Times New Roman" w:hAnsi="Times New Roman"/>
          <w:sz w:val="28"/>
          <w:szCs w:val="28"/>
        </w:rPr>
        <w:t xml:space="preserve">остановлением Администрации Ярославского муниципального района. Проект методики расчета иных межбюджетных трансфертов предоставляется в Муниципальный Совет Ярославского муниципального района в составе документов к </w:t>
      </w:r>
      <w:r>
        <w:rPr>
          <w:rFonts w:ascii="Times New Roman" w:hAnsi="Times New Roman"/>
          <w:sz w:val="28"/>
          <w:szCs w:val="28"/>
        </w:rPr>
        <w:t>р</w:t>
      </w:r>
      <w:r w:rsidRPr="00682DFF">
        <w:rPr>
          <w:rFonts w:ascii="Times New Roman" w:hAnsi="Times New Roman"/>
          <w:sz w:val="28"/>
          <w:szCs w:val="28"/>
        </w:rPr>
        <w:t xml:space="preserve">ешению Муниципального Совета Ярославского муниципального района о бюджете на очередной финансовый год и плановый период, либо к </w:t>
      </w:r>
      <w:r>
        <w:rPr>
          <w:rFonts w:ascii="Times New Roman" w:hAnsi="Times New Roman"/>
          <w:sz w:val="28"/>
          <w:szCs w:val="28"/>
        </w:rPr>
        <w:t>р</w:t>
      </w:r>
      <w:r w:rsidRPr="00682DFF">
        <w:rPr>
          <w:rFonts w:ascii="Times New Roman" w:hAnsi="Times New Roman"/>
          <w:sz w:val="28"/>
          <w:szCs w:val="28"/>
        </w:rPr>
        <w:t xml:space="preserve">ешению Муниципального Совета Ярославского муниципального района о внесении изменений в </w:t>
      </w:r>
      <w:r>
        <w:rPr>
          <w:rFonts w:ascii="Times New Roman" w:hAnsi="Times New Roman"/>
          <w:sz w:val="28"/>
          <w:szCs w:val="28"/>
        </w:rPr>
        <w:t>р</w:t>
      </w:r>
      <w:r w:rsidRPr="00682DFF">
        <w:rPr>
          <w:rFonts w:ascii="Times New Roman" w:hAnsi="Times New Roman"/>
          <w:sz w:val="28"/>
          <w:szCs w:val="28"/>
        </w:rPr>
        <w:t xml:space="preserve">ешение </w:t>
      </w:r>
      <w:r>
        <w:rPr>
          <w:rFonts w:ascii="Times New Roman" w:hAnsi="Times New Roman"/>
          <w:sz w:val="28"/>
          <w:szCs w:val="28"/>
        </w:rPr>
        <w:t xml:space="preserve">Муниципального </w:t>
      </w:r>
      <w:r w:rsidRPr="00682DFF">
        <w:rPr>
          <w:rFonts w:ascii="Times New Roman" w:hAnsi="Times New Roman"/>
          <w:sz w:val="28"/>
          <w:szCs w:val="28"/>
        </w:rPr>
        <w:t>Совета Ярославского муниципального района о бюджете на очередной финансовый год и плановый период.</w:t>
      </w:r>
    </w:p>
    <w:p w:rsidR="001638E3" w:rsidRPr="00682DFF" w:rsidRDefault="001638E3" w:rsidP="001638E3">
      <w:pPr>
        <w:spacing w:after="1" w:line="280" w:lineRule="atLeast"/>
        <w:ind w:firstLine="851"/>
        <w:jc w:val="both"/>
        <w:rPr>
          <w:sz w:val="28"/>
          <w:szCs w:val="28"/>
        </w:rPr>
      </w:pPr>
    </w:p>
    <w:p w:rsidR="001638E3" w:rsidRPr="00682DFF" w:rsidRDefault="001638E3" w:rsidP="001638E3">
      <w:pPr>
        <w:autoSpaceDE w:val="0"/>
        <w:autoSpaceDN w:val="0"/>
        <w:adjustRightInd w:val="0"/>
        <w:ind w:firstLine="709"/>
        <w:jc w:val="both"/>
        <w:rPr>
          <w:sz w:val="28"/>
          <w:szCs w:val="28"/>
          <w:highlight w:val="yellow"/>
        </w:rPr>
      </w:pPr>
    </w:p>
    <w:p w:rsidR="001638E3" w:rsidRPr="00682DFF" w:rsidRDefault="001638E3" w:rsidP="001638E3">
      <w:pPr>
        <w:autoSpaceDE w:val="0"/>
        <w:autoSpaceDN w:val="0"/>
        <w:adjustRightInd w:val="0"/>
        <w:ind w:firstLine="709"/>
        <w:jc w:val="both"/>
        <w:rPr>
          <w:sz w:val="28"/>
          <w:szCs w:val="28"/>
          <w:highlight w:val="yellow"/>
        </w:rPr>
      </w:pPr>
    </w:p>
    <w:p w:rsidR="001638E3" w:rsidRPr="00682DFF" w:rsidRDefault="001638E3" w:rsidP="001638E3">
      <w:pPr>
        <w:autoSpaceDE w:val="0"/>
        <w:autoSpaceDN w:val="0"/>
        <w:adjustRightInd w:val="0"/>
        <w:ind w:firstLine="709"/>
        <w:jc w:val="both"/>
        <w:rPr>
          <w:sz w:val="28"/>
          <w:szCs w:val="28"/>
          <w:highlight w:val="yellow"/>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jc w:val="center"/>
        <w:rPr>
          <w:b/>
          <w:sz w:val="28"/>
          <w:szCs w:val="28"/>
        </w:rPr>
      </w:pPr>
    </w:p>
    <w:p w:rsidR="001638E3" w:rsidRDefault="001638E3" w:rsidP="001638E3">
      <w:pPr>
        <w:pStyle w:val="ConsPlusNormal"/>
        <w:jc w:val="right"/>
        <w:outlineLvl w:val="0"/>
      </w:pPr>
      <w:r>
        <w:lastRenderedPageBreak/>
        <w:t>Приложение 3</w:t>
      </w:r>
    </w:p>
    <w:p w:rsidR="001638E3" w:rsidRDefault="001638E3" w:rsidP="001638E3">
      <w:pPr>
        <w:pStyle w:val="ConsPlusNormal"/>
        <w:jc w:val="right"/>
      </w:pPr>
      <w:r>
        <w:t>к Закону</w:t>
      </w:r>
    </w:p>
    <w:p w:rsidR="001638E3" w:rsidRDefault="001638E3" w:rsidP="001638E3">
      <w:pPr>
        <w:pStyle w:val="ConsPlusNormal"/>
        <w:jc w:val="right"/>
      </w:pPr>
      <w:r>
        <w:t>Ярославской области</w:t>
      </w:r>
    </w:p>
    <w:p w:rsidR="001638E3" w:rsidRDefault="001638E3" w:rsidP="001638E3">
      <w:pPr>
        <w:pStyle w:val="ConsPlusNormal"/>
        <w:jc w:val="right"/>
      </w:pPr>
      <w:r>
        <w:t>от 07.10.2008 N 40-з</w:t>
      </w:r>
    </w:p>
    <w:p w:rsidR="001638E3" w:rsidRDefault="001638E3" w:rsidP="001638E3">
      <w:pPr>
        <w:pStyle w:val="ConsPlusNormal"/>
        <w:jc w:val="both"/>
      </w:pPr>
    </w:p>
    <w:p w:rsidR="001638E3" w:rsidRPr="00AA5F58" w:rsidRDefault="001638E3" w:rsidP="001638E3">
      <w:pPr>
        <w:pStyle w:val="ConsPlusTitle"/>
        <w:jc w:val="center"/>
        <w:rPr>
          <w:rFonts w:ascii="Times New Roman" w:hAnsi="Times New Roman" w:cs="Times New Roman"/>
          <w:sz w:val="28"/>
          <w:szCs w:val="28"/>
        </w:rPr>
      </w:pPr>
      <w:bookmarkStart w:id="1" w:name="P569"/>
      <w:bookmarkEnd w:id="1"/>
      <w:r w:rsidRPr="00AA5F58">
        <w:rPr>
          <w:rFonts w:ascii="Times New Roman" w:hAnsi="Times New Roman" w:cs="Times New Roman"/>
          <w:sz w:val="28"/>
          <w:szCs w:val="28"/>
        </w:rPr>
        <w:t>ПОРЯДОК</w:t>
      </w:r>
    </w:p>
    <w:p w:rsidR="001638E3" w:rsidRPr="00AA5F58" w:rsidRDefault="001638E3" w:rsidP="001638E3">
      <w:pPr>
        <w:pStyle w:val="ConsPlusTitle"/>
        <w:jc w:val="center"/>
        <w:rPr>
          <w:rFonts w:ascii="Times New Roman" w:hAnsi="Times New Roman" w:cs="Times New Roman"/>
          <w:sz w:val="28"/>
          <w:szCs w:val="28"/>
        </w:rPr>
      </w:pPr>
      <w:r w:rsidRPr="00AA5F58">
        <w:rPr>
          <w:rFonts w:ascii="Times New Roman" w:hAnsi="Times New Roman" w:cs="Times New Roman"/>
          <w:sz w:val="28"/>
          <w:szCs w:val="28"/>
        </w:rPr>
        <w:t>РАСПРЕДЕЛЕНИЯ ДОТАЦИЙ НА ВЫРАВНИВАНИЕ БЮДЖЕТНОЙ</w:t>
      </w:r>
    </w:p>
    <w:p w:rsidR="001638E3" w:rsidRPr="00AA5F58" w:rsidRDefault="001638E3" w:rsidP="001638E3">
      <w:pPr>
        <w:pStyle w:val="ConsPlusTitle"/>
        <w:jc w:val="center"/>
        <w:rPr>
          <w:rFonts w:ascii="Times New Roman" w:hAnsi="Times New Roman" w:cs="Times New Roman"/>
          <w:sz w:val="28"/>
          <w:szCs w:val="28"/>
        </w:rPr>
      </w:pPr>
      <w:r w:rsidRPr="00AA5F58">
        <w:rPr>
          <w:rFonts w:ascii="Times New Roman" w:hAnsi="Times New Roman" w:cs="Times New Roman"/>
          <w:sz w:val="28"/>
          <w:szCs w:val="28"/>
        </w:rPr>
        <w:t>ОБЕСПЕЧЕННОСТИ ПОСЕЛЕНИЙ ЯРОСЛАВСКОЙ ОБЛАСТИ ИЗ</w:t>
      </w:r>
    </w:p>
    <w:p w:rsidR="001638E3" w:rsidRPr="00AA5F58" w:rsidRDefault="001638E3" w:rsidP="001638E3">
      <w:pPr>
        <w:pStyle w:val="ConsPlusTitle"/>
        <w:jc w:val="center"/>
        <w:rPr>
          <w:rFonts w:ascii="Times New Roman" w:hAnsi="Times New Roman" w:cs="Times New Roman"/>
          <w:sz w:val="28"/>
          <w:szCs w:val="28"/>
        </w:rPr>
      </w:pPr>
      <w:r w:rsidRPr="00AA5F58">
        <w:rPr>
          <w:rFonts w:ascii="Times New Roman" w:hAnsi="Times New Roman" w:cs="Times New Roman"/>
          <w:sz w:val="28"/>
          <w:szCs w:val="28"/>
        </w:rPr>
        <w:t>БЮДЖЕТА МУНИЦИПАЛЬНОГО РАЙОНА</w:t>
      </w: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635"/>
        <w:gridCol w:w="113"/>
      </w:tblGrid>
      <w:tr w:rsidR="001638E3" w:rsidRPr="00AA5F58" w:rsidTr="00496498">
        <w:tc>
          <w:tcPr>
            <w:tcW w:w="60" w:type="dxa"/>
            <w:tcBorders>
              <w:top w:val="nil"/>
              <w:left w:val="nil"/>
              <w:bottom w:val="nil"/>
              <w:right w:val="nil"/>
            </w:tcBorders>
            <w:shd w:val="clear" w:color="auto" w:fill="CED3F1"/>
            <w:tcMar>
              <w:top w:w="0" w:type="dxa"/>
              <w:left w:w="0" w:type="dxa"/>
              <w:bottom w:w="0" w:type="dxa"/>
              <w:right w:w="0" w:type="dxa"/>
            </w:tcMar>
          </w:tcPr>
          <w:p w:rsidR="001638E3" w:rsidRPr="00AA5F58" w:rsidRDefault="001638E3" w:rsidP="00496498">
            <w:pPr>
              <w:pStyle w:val="ConsPlusNormal"/>
              <w:rPr>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1638E3" w:rsidRPr="00AA5F58" w:rsidRDefault="001638E3" w:rsidP="00496498">
            <w:pPr>
              <w:pStyle w:val="ConsPlusNormal"/>
              <w:rPr>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1638E3" w:rsidRPr="00AA5F58" w:rsidRDefault="001638E3" w:rsidP="00496498">
            <w:pPr>
              <w:pStyle w:val="ConsPlusNormal"/>
              <w:jc w:val="center"/>
              <w:rPr>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1638E3" w:rsidRPr="00AA5F58" w:rsidRDefault="001638E3" w:rsidP="00496498">
            <w:pPr>
              <w:pStyle w:val="ConsPlusNormal"/>
              <w:rPr>
                <w:sz w:val="28"/>
                <w:szCs w:val="28"/>
              </w:rPr>
            </w:pPr>
          </w:p>
        </w:tc>
      </w:tr>
    </w:tbl>
    <w:p w:rsidR="001638E3" w:rsidRPr="00AA5F58" w:rsidRDefault="001638E3" w:rsidP="001638E3">
      <w:pPr>
        <w:pStyle w:val="ConsPlusNormal"/>
        <w:ind w:firstLine="540"/>
        <w:jc w:val="both"/>
        <w:rPr>
          <w:sz w:val="28"/>
          <w:szCs w:val="28"/>
        </w:rPr>
      </w:pPr>
      <w:r w:rsidRPr="00AA5F58">
        <w:rPr>
          <w:sz w:val="28"/>
          <w:szCs w:val="28"/>
        </w:rPr>
        <w:t>Порядок расчета и распределения дотаций на выравнивание бюджетной обеспеченности поселений, входящих в состав муниципального района (далее - дотации), включает в себя следующие этапы:</w:t>
      </w:r>
    </w:p>
    <w:p w:rsidR="001638E3" w:rsidRPr="00AA5F58" w:rsidRDefault="001638E3" w:rsidP="001638E3">
      <w:pPr>
        <w:pStyle w:val="ConsPlusNormal"/>
        <w:spacing w:before="220"/>
        <w:ind w:firstLine="540"/>
        <w:jc w:val="both"/>
        <w:rPr>
          <w:sz w:val="28"/>
          <w:szCs w:val="28"/>
        </w:rPr>
      </w:pPr>
      <w:r w:rsidRPr="00AA5F58">
        <w:rPr>
          <w:sz w:val="28"/>
          <w:szCs w:val="28"/>
        </w:rPr>
        <w:t>- расчет бюджетной обеспеченности городских, сельских поселений;</w:t>
      </w:r>
    </w:p>
    <w:p w:rsidR="001638E3" w:rsidRPr="00AA5F58" w:rsidRDefault="001638E3" w:rsidP="001638E3">
      <w:pPr>
        <w:pStyle w:val="ConsPlusNormal"/>
        <w:spacing w:before="220"/>
        <w:ind w:firstLine="540"/>
        <w:jc w:val="both"/>
        <w:rPr>
          <w:sz w:val="28"/>
          <w:szCs w:val="28"/>
        </w:rPr>
      </w:pPr>
      <w:r w:rsidRPr="00AA5F58">
        <w:rPr>
          <w:sz w:val="28"/>
          <w:szCs w:val="28"/>
        </w:rPr>
        <w:t>- расчет индекса налогового потенциала городских, сельских поселений;</w:t>
      </w:r>
    </w:p>
    <w:p w:rsidR="001638E3" w:rsidRPr="00AA5F58" w:rsidRDefault="001638E3" w:rsidP="001638E3">
      <w:pPr>
        <w:pStyle w:val="ConsPlusNormal"/>
        <w:spacing w:before="220"/>
        <w:ind w:firstLine="540"/>
        <w:jc w:val="both"/>
        <w:rPr>
          <w:sz w:val="28"/>
          <w:szCs w:val="28"/>
        </w:rPr>
      </w:pPr>
      <w:r w:rsidRPr="00AA5F58">
        <w:rPr>
          <w:sz w:val="28"/>
          <w:szCs w:val="28"/>
        </w:rPr>
        <w:t>- расчет индекса бюджетных расходов городских, сельских поселений;</w:t>
      </w:r>
    </w:p>
    <w:p w:rsidR="001638E3" w:rsidRPr="00AA5F58" w:rsidRDefault="001638E3" w:rsidP="001638E3">
      <w:pPr>
        <w:pStyle w:val="ConsPlusNormal"/>
        <w:spacing w:before="220"/>
        <w:ind w:firstLine="540"/>
        <w:jc w:val="both"/>
        <w:rPr>
          <w:sz w:val="28"/>
          <w:szCs w:val="28"/>
        </w:rPr>
      </w:pPr>
      <w:r w:rsidRPr="00AA5F58">
        <w:rPr>
          <w:sz w:val="28"/>
          <w:szCs w:val="28"/>
        </w:rPr>
        <w:t>- расчет дотаций;</w:t>
      </w:r>
    </w:p>
    <w:p w:rsidR="001638E3" w:rsidRPr="00AA5F58" w:rsidRDefault="001638E3" w:rsidP="001638E3">
      <w:pPr>
        <w:pStyle w:val="ConsPlusNormal"/>
        <w:spacing w:before="220"/>
        <w:ind w:firstLine="540"/>
        <w:jc w:val="both"/>
        <w:rPr>
          <w:sz w:val="28"/>
          <w:szCs w:val="28"/>
        </w:rPr>
      </w:pPr>
      <w:r w:rsidRPr="00AA5F58">
        <w:rPr>
          <w:sz w:val="28"/>
          <w:szCs w:val="28"/>
        </w:rPr>
        <w:t>- расчет уровня расчетной бюджетной обеспеченности городских, сельских поселений после распределения дотаций из бюджета муниципального района и областного бюджета.</w:t>
      </w:r>
    </w:p>
    <w:p w:rsidR="001638E3" w:rsidRPr="00AA5F58" w:rsidRDefault="001638E3" w:rsidP="001638E3">
      <w:pPr>
        <w:pStyle w:val="ConsPlusNormal"/>
        <w:spacing w:before="220"/>
        <w:ind w:firstLine="540"/>
        <w:jc w:val="both"/>
        <w:rPr>
          <w:sz w:val="28"/>
          <w:szCs w:val="28"/>
        </w:rPr>
      </w:pPr>
      <w:r w:rsidRPr="00AA5F58">
        <w:rPr>
          <w:sz w:val="28"/>
          <w:szCs w:val="28"/>
        </w:rPr>
        <w:t>Исходные данные для распределения дотаций в обязательном порядке подлежат сверке с органами местного самоуправления городских, сельских поселений. Порядок и сроки сверки исходных данных устанавливаются органами местного самоуправления муниципального района.</w:t>
      </w:r>
    </w:p>
    <w:p w:rsidR="001638E3" w:rsidRPr="00AA5F58" w:rsidRDefault="001638E3" w:rsidP="001638E3">
      <w:pPr>
        <w:pStyle w:val="ConsPlusNormal"/>
        <w:spacing w:before="220"/>
        <w:ind w:firstLine="540"/>
        <w:jc w:val="both"/>
        <w:rPr>
          <w:sz w:val="28"/>
          <w:szCs w:val="28"/>
        </w:rPr>
      </w:pPr>
      <w:r w:rsidRPr="00AA5F58">
        <w:rPr>
          <w:sz w:val="28"/>
          <w:szCs w:val="28"/>
        </w:rPr>
        <w:t>1. Уровень расчетной бюджетной обеспеченности j-го городского, сельского поселения (</w:t>
      </w:r>
      <w:proofErr w:type="spellStart"/>
      <w:r w:rsidRPr="00AA5F58">
        <w:rPr>
          <w:sz w:val="28"/>
          <w:szCs w:val="28"/>
        </w:rPr>
        <w:t>БО</w:t>
      </w:r>
      <w:r w:rsidRPr="00AA5F58">
        <w:rPr>
          <w:sz w:val="28"/>
          <w:szCs w:val="28"/>
          <w:vertAlign w:val="subscript"/>
        </w:rPr>
        <w:t>j</w:t>
      </w:r>
      <w:proofErr w:type="spellEnd"/>
      <w:r w:rsidRPr="00AA5F58">
        <w:rPr>
          <w:sz w:val="28"/>
          <w:szCs w:val="28"/>
        </w:rPr>
        <w:t>) может устанавливаться отдельно для городских, сельских поселений и рассчитывается по формуле: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proofErr w:type="spellStart"/>
      <w:r w:rsidRPr="00AA5F58">
        <w:rPr>
          <w:sz w:val="28"/>
          <w:szCs w:val="28"/>
        </w:rPr>
        <w:t>БО</w:t>
      </w:r>
      <w:r w:rsidRPr="00AA5F58">
        <w:rPr>
          <w:sz w:val="28"/>
          <w:szCs w:val="28"/>
          <w:vertAlign w:val="subscript"/>
        </w:rPr>
        <w:t>j</w:t>
      </w:r>
      <w:proofErr w:type="spellEnd"/>
      <w:r w:rsidRPr="00AA5F58">
        <w:rPr>
          <w:sz w:val="28"/>
          <w:szCs w:val="28"/>
        </w:rPr>
        <w:t xml:space="preserve"> = </w:t>
      </w:r>
      <w:proofErr w:type="spellStart"/>
      <w:r w:rsidRPr="00AA5F58">
        <w:rPr>
          <w:sz w:val="28"/>
          <w:szCs w:val="28"/>
        </w:rPr>
        <w:t>ИНП</w:t>
      </w:r>
      <w:r w:rsidRPr="00AA5F58">
        <w:rPr>
          <w:sz w:val="28"/>
          <w:szCs w:val="28"/>
          <w:vertAlign w:val="subscript"/>
        </w:rPr>
        <w:t>j</w:t>
      </w:r>
      <w:proofErr w:type="spellEnd"/>
      <w:r w:rsidRPr="00AA5F58">
        <w:rPr>
          <w:sz w:val="28"/>
          <w:szCs w:val="28"/>
        </w:rPr>
        <w:t xml:space="preserve"> / </w:t>
      </w:r>
      <w:proofErr w:type="spellStart"/>
      <w:r w:rsidRPr="00AA5F58">
        <w:rPr>
          <w:sz w:val="28"/>
          <w:szCs w:val="28"/>
        </w:rPr>
        <w:t>ИБР</w:t>
      </w:r>
      <w:r w:rsidRPr="00AA5F58">
        <w:rPr>
          <w:sz w:val="28"/>
          <w:szCs w:val="28"/>
          <w:vertAlign w:val="subscript"/>
        </w:rPr>
        <w:t>j</w:t>
      </w:r>
      <w:proofErr w:type="spellEnd"/>
      <w:r w:rsidRPr="00AA5F58">
        <w:rPr>
          <w:sz w:val="28"/>
          <w:szCs w:val="28"/>
        </w:rPr>
        <w:t>, где: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proofErr w:type="spellStart"/>
      <w:r w:rsidRPr="00AA5F58">
        <w:rPr>
          <w:sz w:val="28"/>
          <w:szCs w:val="28"/>
        </w:rPr>
        <w:t>ИНП</w:t>
      </w:r>
      <w:r w:rsidRPr="00AA5F58">
        <w:rPr>
          <w:sz w:val="28"/>
          <w:szCs w:val="28"/>
          <w:vertAlign w:val="subscript"/>
        </w:rPr>
        <w:t>j</w:t>
      </w:r>
      <w:proofErr w:type="spellEnd"/>
      <w:r w:rsidRPr="00AA5F58">
        <w:rPr>
          <w:sz w:val="28"/>
          <w:szCs w:val="28"/>
        </w:rPr>
        <w:t xml:space="preserve"> - индекс налогового потенциала j-го городского, сельского поселения;</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ИБР</w:t>
      </w:r>
      <w:r w:rsidRPr="00AA5F58">
        <w:rPr>
          <w:sz w:val="28"/>
          <w:szCs w:val="28"/>
          <w:vertAlign w:val="subscript"/>
        </w:rPr>
        <w:t>j</w:t>
      </w:r>
      <w:proofErr w:type="spellEnd"/>
      <w:r w:rsidRPr="00AA5F58">
        <w:rPr>
          <w:sz w:val="28"/>
          <w:szCs w:val="28"/>
        </w:rPr>
        <w:t xml:space="preserve"> - индекс бюджетных расходов j-го городского, сельского поселения.</w:t>
      </w:r>
    </w:p>
    <w:p w:rsidR="001638E3" w:rsidRPr="00AA5F58" w:rsidRDefault="001638E3" w:rsidP="001638E3">
      <w:pPr>
        <w:pStyle w:val="ConsPlusNormal"/>
        <w:spacing w:before="220"/>
        <w:ind w:firstLine="540"/>
        <w:jc w:val="both"/>
        <w:rPr>
          <w:sz w:val="28"/>
          <w:szCs w:val="28"/>
        </w:rPr>
      </w:pPr>
      <w:r w:rsidRPr="00AA5F58">
        <w:rPr>
          <w:sz w:val="28"/>
          <w:szCs w:val="28"/>
        </w:rPr>
        <w:t>2. Индекс налогового потенциала j-го городского, сельского поселения (</w:t>
      </w:r>
      <w:proofErr w:type="spellStart"/>
      <w:r w:rsidRPr="00AA5F58">
        <w:rPr>
          <w:sz w:val="28"/>
          <w:szCs w:val="28"/>
        </w:rPr>
        <w:t>ИНП</w:t>
      </w:r>
      <w:r w:rsidRPr="00AA5F58">
        <w:rPr>
          <w:sz w:val="28"/>
          <w:szCs w:val="28"/>
          <w:vertAlign w:val="subscript"/>
        </w:rPr>
        <w:t>j</w:t>
      </w:r>
      <w:proofErr w:type="spellEnd"/>
      <w:r w:rsidRPr="00AA5F58">
        <w:rPr>
          <w:sz w:val="28"/>
          <w:szCs w:val="28"/>
        </w:rPr>
        <w:t>) рассчитывается по формуле: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r w:rsidRPr="00AA5F58">
        <w:rPr>
          <w:noProof/>
          <w:position w:val="-15"/>
          <w:sz w:val="28"/>
          <w:szCs w:val="28"/>
        </w:rPr>
        <w:drawing>
          <wp:inline distT="0" distB="0" distL="0" distR="0">
            <wp:extent cx="4174490" cy="33528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174490" cy="335280"/>
                    </a:xfrm>
                    <a:prstGeom prst="rect">
                      <a:avLst/>
                    </a:prstGeom>
                    <a:noFill/>
                    <a:ln>
                      <a:noFill/>
                    </a:ln>
                  </pic:spPr>
                </pic:pic>
              </a:graphicData>
            </a:graphic>
          </wp:inline>
        </w:drawing>
      </w:r>
      <w:r w:rsidRPr="00AA5F58">
        <w:rPr>
          <w:sz w:val="28"/>
          <w:szCs w:val="28"/>
        </w:rPr>
        <w:t xml:space="preserve"> где: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proofErr w:type="spellStart"/>
      <w:r w:rsidRPr="00AA5F58">
        <w:rPr>
          <w:sz w:val="28"/>
          <w:szCs w:val="28"/>
        </w:rPr>
        <w:t>НП</w:t>
      </w:r>
      <w:r w:rsidRPr="00AA5F58">
        <w:rPr>
          <w:sz w:val="28"/>
          <w:szCs w:val="28"/>
          <w:vertAlign w:val="subscript"/>
        </w:rPr>
        <w:t>j</w:t>
      </w:r>
      <w:proofErr w:type="spellEnd"/>
      <w:r w:rsidRPr="00AA5F58">
        <w:rPr>
          <w:sz w:val="28"/>
          <w:szCs w:val="28"/>
        </w:rPr>
        <w:t xml:space="preserve"> - налоговый потенциал j-го городского, сельского поселения;</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lastRenderedPageBreak/>
        <w:t>НД</w:t>
      </w:r>
      <w:r w:rsidRPr="00AA5F58">
        <w:rPr>
          <w:sz w:val="28"/>
          <w:szCs w:val="28"/>
          <w:vertAlign w:val="subscript"/>
        </w:rPr>
        <w:t>j</w:t>
      </w:r>
      <w:proofErr w:type="spellEnd"/>
      <w:r w:rsidRPr="00AA5F58">
        <w:rPr>
          <w:sz w:val="28"/>
          <w:szCs w:val="28"/>
        </w:rPr>
        <w:t xml:space="preserve"> - прогнозируемые доходы j-го городского, сельского поселения по отдельным видам неналоговых доходов в соответствии с </w:t>
      </w:r>
      <w:hyperlink w:anchor="P215">
        <w:r w:rsidRPr="00AA5F58">
          <w:rPr>
            <w:color w:val="0000FF"/>
            <w:sz w:val="28"/>
            <w:szCs w:val="28"/>
          </w:rPr>
          <w:t>частью 5 статьи 9</w:t>
        </w:r>
      </w:hyperlink>
      <w:r w:rsidRPr="00AA5F58">
        <w:rPr>
          <w:sz w:val="28"/>
          <w:szCs w:val="28"/>
        </w:rPr>
        <w:t xml:space="preserve"> настоящего Закона;</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Чн</w:t>
      </w:r>
      <w:r w:rsidRPr="00AA5F58">
        <w:rPr>
          <w:sz w:val="28"/>
          <w:szCs w:val="28"/>
          <w:vertAlign w:val="subscript"/>
        </w:rPr>
        <w:t>j</w:t>
      </w:r>
      <w:proofErr w:type="spellEnd"/>
      <w:r w:rsidRPr="00AA5F58">
        <w:rPr>
          <w:sz w:val="28"/>
          <w:szCs w:val="28"/>
        </w:rPr>
        <w:t xml:space="preserve"> - численность жителей j-го городского, сельского поселения;</w:t>
      </w:r>
    </w:p>
    <w:p w:rsidR="001638E3" w:rsidRPr="00AA5F58" w:rsidRDefault="001638E3" w:rsidP="001638E3">
      <w:pPr>
        <w:pStyle w:val="ConsPlusNormal"/>
        <w:spacing w:before="220"/>
        <w:ind w:firstLine="540"/>
        <w:jc w:val="both"/>
        <w:rPr>
          <w:sz w:val="28"/>
          <w:szCs w:val="28"/>
        </w:rPr>
      </w:pPr>
      <w:r w:rsidRPr="00AA5F58">
        <w:rPr>
          <w:noProof/>
          <w:position w:val="-10"/>
          <w:sz w:val="28"/>
          <w:szCs w:val="28"/>
        </w:rPr>
        <w:drawing>
          <wp:inline distT="0" distB="0" distL="0" distR="0">
            <wp:extent cx="544830" cy="27686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44830" cy="276860"/>
                    </a:xfrm>
                    <a:prstGeom prst="rect">
                      <a:avLst/>
                    </a:prstGeom>
                    <a:noFill/>
                    <a:ln>
                      <a:noFill/>
                    </a:ln>
                  </pic:spPr>
                </pic:pic>
              </a:graphicData>
            </a:graphic>
          </wp:inline>
        </w:drawing>
      </w:r>
      <w:r w:rsidRPr="00AA5F58">
        <w:rPr>
          <w:sz w:val="28"/>
          <w:szCs w:val="28"/>
        </w:rPr>
        <w:t xml:space="preserve"> - суммарный налоговый потенциал городских, сельских поселений i-го муниципального района;</w:t>
      </w:r>
    </w:p>
    <w:p w:rsidR="001638E3" w:rsidRPr="00AA5F58" w:rsidRDefault="001638E3" w:rsidP="001638E3">
      <w:pPr>
        <w:pStyle w:val="ConsPlusNormal"/>
        <w:spacing w:before="220"/>
        <w:ind w:firstLine="540"/>
        <w:jc w:val="both"/>
        <w:rPr>
          <w:sz w:val="28"/>
          <w:szCs w:val="28"/>
        </w:rPr>
      </w:pPr>
      <w:r w:rsidRPr="00AA5F58">
        <w:rPr>
          <w:noProof/>
          <w:position w:val="-10"/>
          <w:sz w:val="28"/>
          <w:szCs w:val="28"/>
        </w:rPr>
        <w:drawing>
          <wp:inline distT="0" distB="0" distL="0" distR="0">
            <wp:extent cx="544830" cy="27686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44830" cy="276860"/>
                    </a:xfrm>
                    <a:prstGeom prst="rect">
                      <a:avLst/>
                    </a:prstGeom>
                    <a:noFill/>
                    <a:ln>
                      <a:noFill/>
                    </a:ln>
                  </pic:spPr>
                </pic:pic>
              </a:graphicData>
            </a:graphic>
          </wp:inline>
        </w:drawing>
      </w:r>
      <w:r w:rsidRPr="00AA5F58">
        <w:rPr>
          <w:sz w:val="28"/>
          <w:szCs w:val="28"/>
        </w:rPr>
        <w:t xml:space="preserve"> - суммарные прогнозируемые доходы городских, сельских поселений i-го муниципального района по отдельным видам неналоговых доходов в соответствии с </w:t>
      </w:r>
      <w:hyperlink w:anchor="P215">
        <w:r w:rsidRPr="00AA5F58">
          <w:rPr>
            <w:color w:val="0000FF"/>
            <w:sz w:val="28"/>
            <w:szCs w:val="28"/>
          </w:rPr>
          <w:t>частью 5 статьи 9</w:t>
        </w:r>
      </w:hyperlink>
      <w:r w:rsidRPr="00AA5F58">
        <w:rPr>
          <w:sz w:val="28"/>
          <w:szCs w:val="28"/>
        </w:rPr>
        <w:t xml:space="preserve"> настоящего Закона;</w:t>
      </w:r>
    </w:p>
    <w:p w:rsidR="001638E3" w:rsidRPr="00AA5F58" w:rsidRDefault="001638E3" w:rsidP="001638E3">
      <w:pPr>
        <w:pStyle w:val="ConsPlusNormal"/>
        <w:spacing w:before="220"/>
        <w:ind w:firstLine="540"/>
        <w:jc w:val="both"/>
        <w:rPr>
          <w:sz w:val="28"/>
          <w:szCs w:val="28"/>
        </w:rPr>
      </w:pPr>
      <w:r w:rsidRPr="00AA5F58">
        <w:rPr>
          <w:noProof/>
          <w:position w:val="-10"/>
          <w:sz w:val="28"/>
          <w:szCs w:val="28"/>
        </w:rPr>
        <w:drawing>
          <wp:inline distT="0" distB="0" distL="0" distR="0">
            <wp:extent cx="502920" cy="27686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02920" cy="276860"/>
                    </a:xfrm>
                    <a:prstGeom prst="rect">
                      <a:avLst/>
                    </a:prstGeom>
                    <a:noFill/>
                    <a:ln>
                      <a:noFill/>
                    </a:ln>
                  </pic:spPr>
                </pic:pic>
              </a:graphicData>
            </a:graphic>
          </wp:inline>
        </w:drawing>
      </w:r>
      <w:r w:rsidRPr="00AA5F58">
        <w:rPr>
          <w:sz w:val="28"/>
          <w:szCs w:val="28"/>
        </w:rPr>
        <w:t xml:space="preserve"> - суммарная численность жителей городских, сельских поселений i-го муниципального района.</w:t>
      </w:r>
    </w:p>
    <w:p w:rsidR="001638E3" w:rsidRPr="00AA5F58" w:rsidRDefault="001638E3" w:rsidP="001638E3">
      <w:pPr>
        <w:pStyle w:val="ConsPlusNormal"/>
        <w:jc w:val="both"/>
        <w:rPr>
          <w:sz w:val="28"/>
          <w:szCs w:val="28"/>
        </w:rPr>
      </w:pPr>
      <w:r w:rsidRPr="00AA5F58">
        <w:rPr>
          <w:sz w:val="28"/>
          <w:szCs w:val="28"/>
        </w:rPr>
        <w:t xml:space="preserve">(п. 2 в ред. </w:t>
      </w:r>
      <w:hyperlink r:id="rId13">
        <w:r w:rsidRPr="00AA5F58">
          <w:rPr>
            <w:color w:val="0000FF"/>
            <w:sz w:val="28"/>
            <w:szCs w:val="28"/>
          </w:rPr>
          <w:t>Закона</w:t>
        </w:r>
      </w:hyperlink>
      <w:r w:rsidRPr="00AA5F58">
        <w:rPr>
          <w:sz w:val="28"/>
          <w:szCs w:val="28"/>
        </w:rPr>
        <w:t xml:space="preserve"> ЯО от 03.11.2020 N 78-з)</w:t>
      </w:r>
    </w:p>
    <w:p w:rsidR="001638E3" w:rsidRPr="00AA5F58" w:rsidRDefault="001638E3" w:rsidP="001638E3">
      <w:pPr>
        <w:pStyle w:val="ConsPlusNormal"/>
        <w:spacing w:before="220"/>
        <w:ind w:firstLine="540"/>
        <w:jc w:val="both"/>
        <w:rPr>
          <w:sz w:val="28"/>
          <w:szCs w:val="28"/>
        </w:rPr>
      </w:pPr>
      <w:r w:rsidRPr="00AA5F58">
        <w:rPr>
          <w:sz w:val="28"/>
          <w:szCs w:val="28"/>
        </w:rPr>
        <w:t>3. Индекс бюджетных расходов городского, сельского поселения показывает, насколько больше или меньше средств бюджета городского, сельского поселения в расчете на одного жителя по сравнению со средним по всем городским, сельским поселениям муниципального района уровнем необходимо затратить для осуществления полномочий по решению вопросов местного значения городского, сельского поселения с учетом специфики социально-демографического состава обслуживаемого населения и иных объективных факторов, влияющих на стоимость предоставления муниципальных услуг в расчете на одного жителя.</w:t>
      </w:r>
    </w:p>
    <w:p w:rsidR="001638E3" w:rsidRPr="00AA5F58" w:rsidRDefault="001638E3" w:rsidP="001638E3">
      <w:pPr>
        <w:pStyle w:val="ConsPlusNormal"/>
        <w:spacing w:before="220"/>
        <w:ind w:firstLine="540"/>
        <w:jc w:val="both"/>
        <w:rPr>
          <w:sz w:val="28"/>
          <w:szCs w:val="28"/>
        </w:rPr>
      </w:pPr>
      <w:r w:rsidRPr="00AA5F58">
        <w:rPr>
          <w:sz w:val="28"/>
          <w:szCs w:val="28"/>
        </w:rPr>
        <w:t>Индекс бюджетных расходов городского, сельского поселения муниципального района рассчитывается на основании отношения суммарных нормативных бюджетных расходов на обеспечение полномочий органов местного самоуправления по решению вопросов местного значения на одного жителя городского, сельского поселения к аналогичному показателю в среднем по всем городским, сельским поселениям муниципального района. Индекс бюджетных расходов j-го городского, сельского поселения (</w:t>
      </w:r>
      <w:proofErr w:type="spellStart"/>
      <w:r w:rsidRPr="00AA5F58">
        <w:rPr>
          <w:sz w:val="28"/>
          <w:szCs w:val="28"/>
        </w:rPr>
        <w:t>ИБР</w:t>
      </w:r>
      <w:r w:rsidRPr="00AA5F58">
        <w:rPr>
          <w:sz w:val="28"/>
          <w:szCs w:val="28"/>
          <w:vertAlign w:val="subscript"/>
        </w:rPr>
        <w:t>j</w:t>
      </w:r>
      <w:proofErr w:type="spellEnd"/>
      <w:r w:rsidRPr="00AA5F58">
        <w:rPr>
          <w:sz w:val="28"/>
          <w:szCs w:val="28"/>
        </w:rPr>
        <w:t>) показывает соотношение нормативных расходов (в расчете на одного жителя) в j-м городском, сельском поселении с учетом объективных факторов и условий к соответствующему среднему показателю по городским, сельским поселениям соответствующего муниципального района и определяется по формуле: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r w:rsidRPr="00AA5F58">
        <w:rPr>
          <w:noProof/>
          <w:position w:val="-12"/>
          <w:sz w:val="28"/>
          <w:szCs w:val="28"/>
        </w:rPr>
        <w:drawing>
          <wp:inline distT="0" distB="0" distL="0" distR="0">
            <wp:extent cx="2430780" cy="30416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430780" cy="304165"/>
                    </a:xfrm>
                    <a:prstGeom prst="rect">
                      <a:avLst/>
                    </a:prstGeom>
                    <a:noFill/>
                    <a:ln>
                      <a:noFill/>
                    </a:ln>
                  </pic:spPr>
                </pic:pic>
              </a:graphicData>
            </a:graphic>
          </wp:inline>
        </w:drawing>
      </w:r>
      <w:r w:rsidRPr="00AA5F58">
        <w:rPr>
          <w:sz w:val="28"/>
          <w:szCs w:val="28"/>
        </w:rPr>
        <w:t xml:space="preserve"> где: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proofErr w:type="spellStart"/>
      <w:r w:rsidRPr="00AA5F58">
        <w:rPr>
          <w:sz w:val="28"/>
          <w:szCs w:val="28"/>
        </w:rPr>
        <w:t>Р</w:t>
      </w:r>
      <w:r w:rsidRPr="00AA5F58">
        <w:rPr>
          <w:sz w:val="28"/>
          <w:szCs w:val="28"/>
          <w:vertAlign w:val="subscript"/>
        </w:rPr>
        <w:t>j</w:t>
      </w:r>
      <w:proofErr w:type="spellEnd"/>
      <w:r w:rsidRPr="00AA5F58">
        <w:rPr>
          <w:sz w:val="28"/>
          <w:szCs w:val="28"/>
        </w:rPr>
        <w:t xml:space="preserve"> - расчетный показатель общей стоимости предоставления муниципальных услуг, оказываемых за счет средств бюджета j-го городского, сельского поселения, на выполнение полномочий органов местного самоуправления;</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Чн</w:t>
      </w:r>
      <w:r w:rsidRPr="00AA5F58">
        <w:rPr>
          <w:sz w:val="28"/>
          <w:szCs w:val="28"/>
          <w:vertAlign w:val="subscript"/>
        </w:rPr>
        <w:t>j</w:t>
      </w:r>
      <w:proofErr w:type="spellEnd"/>
      <w:r w:rsidRPr="00AA5F58">
        <w:rPr>
          <w:sz w:val="28"/>
          <w:szCs w:val="28"/>
        </w:rPr>
        <w:t xml:space="preserve"> - численность жителей j-го городского, сельского поселения;</w:t>
      </w:r>
    </w:p>
    <w:p w:rsidR="001638E3" w:rsidRPr="00AA5F58" w:rsidRDefault="001638E3" w:rsidP="001638E3">
      <w:pPr>
        <w:pStyle w:val="ConsPlusNormal"/>
        <w:spacing w:before="220"/>
        <w:ind w:firstLine="540"/>
        <w:jc w:val="both"/>
        <w:rPr>
          <w:sz w:val="28"/>
          <w:szCs w:val="28"/>
        </w:rPr>
      </w:pPr>
      <w:r w:rsidRPr="00AA5F58">
        <w:rPr>
          <w:noProof/>
          <w:position w:val="-11"/>
          <w:sz w:val="28"/>
          <w:szCs w:val="28"/>
        </w:rPr>
        <w:drawing>
          <wp:inline distT="0" distB="0" distL="0" distR="0">
            <wp:extent cx="387985" cy="28321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387985" cy="283210"/>
                    </a:xfrm>
                    <a:prstGeom prst="rect">
                      <a:avLst/>
                    </a:prstGeom>
                    <a:noFill/>
                    <a:ln>
                      <a:noFill/>
                    </a:ln>
                  </pic:spPr>
                </pic:pic>
              </a:graphicData>
            </a:graphic>
          </wp:inline>
        </w:drawing>
      </w:r>
      <w:r w:rsidRPr="00AA5F58">
        <w:rPr>
          <w:sz w:val="28"/>
          <w:szCs w:val="28"/>
        </w:rPr>
        <w:t xml:space="preserve"> - суммарный объем расчетных показателей общей стоимости предоставления муниципальных услуг по городским, сельским поселениям, оказываемых за счет средств бюджетов городских, сельских поселений i-го </w:t>
      </w:r>
      <w:r w:rsidRPr="00AA5F58">
        <w:rPr>
          <w:sz w:val="28"/>
          <w:szCs w:val="28"/>
        </w:rPr>
        <w:lastRenderedPageBreak/>
        <w:t>муниципального района, на выполнение полномочий органов местного самоуправления;</w:t>
      </w:r>
    </w:p>
    <w:p w:rsidR="001638E3" w:rsidRPr="00AA5F58" w:rsidRDefault="001638E3" w:rsidP="001638E3">
      <w:pPr>
        <w:pStyle w:val="ConsPlusNormal"/>
        <w:spacing w:before="220"/>
        <w:ind w:firstLine="540"/>
        <w:jc w:val="both"/>
        <w:rPr>
          <w:sz w:val="28"/>
          <w:szCs w:val="28"/>
        </w:rPr>
      </w:pPr>
      <w:r w:rsidRPr="00AA5F58">
        <w:rPr>
          <w:noProof/>
          <w:position w:val="-11"/>
          <w:sz w:val="28"/>
          <w:szCs w:val="28"/>
        </w:rPr>
        <w:drawing>
          <wp:inline distT="0" distB="0" distL="0" distR="0">
            <wp:extent cx="502920" cy="28321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02920" cy="283210"/>
                    </a:xfrm>
                    <a:prstGeom prst="rect">
                      <a:avLst/>
                    </a:prstGeom>
                    <a:noFill/>
                    <a:ln>
                      <a:noFill/>
                    </a:ln>
                  </pic:spPr>
                </pic:pic>
              </a:graphicData>
            </a:graphic>
          </wp:inline>
        </w:drawing>
      </w:r>
      <w:r w:rsidRPr="00AA5F58">
        <w:rPr>
          <w:sz w:val="28"/>
          <w:szCs w:val="28"/>
        </w:rPr>
        <w:t xml:space="preserve"> - суммарная численность жителей городских, сельских поселений i-го муниципального района.</w:t>
      </w:r>
    </w:p>
    <w:p w:rsidR="001638E3" w:rsidRPr="00AA5F58" w:rsidRDefault="001638E3" w:rsidP="001638E3">
      <w:pPr>
        <w:pStyle w:val="ConsPlusNormal"/>
        <w:spacing w:before="220"/>
        <w:ind w:firstLine="540"/>
        <w:jc w:val="both"/>
        <w:rPr>
          <w:sz w:val="28"/>
          <w:szCs w:val="28"/>
        </w:rPr>
      </w:pPr>
      <w:r w:rsidRPr="00AA5F58">
        <w:rPr>
          <w:sz w:val="28"/>
          <w:szCs w:val="28"/>
        </w:rPr>
        <w:t>Перечень основных вопросов местного значения, видов расходов на решение данных вопросов местного значения, показателей, характеризующих потребителей муниципальных услуг, коэффициентов удорожания стоимости предоставления муниципальных услуг устанавливается органами местного самоуправления муниципального района самостоятельно.</w:t>
      </w:r>
    </w:p>
    <w:p w:rsidR="001638E3" w:rsidRPr="00AA5F58" w:rsidRDefault="001638E3" w:rsidP="001638E3">
      <w:pPr>
        <w:pStyle w:val="ConsPlusNormal"/>
        <w:spacing w:before="220"/>
        <w:ind w:firstLine="540"/>
        <w:jc w:val="both"/>
        <w:rPr>
          <w:sz w:val="28"/>
          <w:szCs w:val="28"/>
        </w:rPr>
      </w:pPr>
      <w:r w:rsidRPr="00AA5F58">
        <w:rPr>
          <w:sz w:val="28"/>
          <w:szCs w:val="28"/>
        </w:rPr>
        <w:t>4. Расчетный показатель общей стоимости предоставления муниципальных услуг, оказываемых за счет средств бюджетов городских, сельских поселений, определяется исходя из численности потребителей муниципальных услуг с использованием нормативов расходов бюджета, а также с применением иных единых методов расчета.</w:t>
      </w:r>
    </w:p>
    <w:p w:rsidR="001638E3" w:rsidRPr="00AA5F58" w:rsidRDefault="001638E3" w:rsidP="001638E3">
      <w:pPr>
        <w:pStyle w:val="ConsPlusNormal"/>
        <w:spacing w:before="220"/>
        <w:ind w:firstLine="540"/>
        <w:jc w:val="both"/>
        <w:rPr>
          <w:sz w:val="28"/>
          <w:szCs w:val="28"/>
        </w:rPr>
      </w:pPr>
      <w:r w:rsidRPr="00AA5F58">
        <w:rPr>
          <w:sz w:val="28"/>
          <w:szCs w:val="28"/>
        </w:rPr>
        <w:t>Индексы бюджетных расходов и нормативы, применяемые при определении расчетных расходов в рамках настоящей методики, используются только в целях определения межбюджетных отношений на очередной финансовый год и плановый период и не являются планируемыми или рекомендуемыми показателями для формирования и утверждения бюджетов муниципальных образований.</w:t>
      </w:r>
    </w:p>
    <w:p w:rsidR="001638E3" w:rsidRPr="00AA5F58" w:rsidRDefault="001638E3" w:rsidP="001638E3">
      <w:pPr>
        <w:pStyle w:val="ConsPlusNormal"/>
        <w:spacing w:before="220"/>
        <w:ind w:firstLine="540"/>
        <w:jc w:val="both"/>
        <w:rPr>
          <w:sz w:val="28"/>
          <w:szCs w:val="28"/>
        </w:rPr>
      </w:pPr>
      <w:r w:rsidRPr="00AA5F58">
        <w:rPr>
          <w:sz w:val="28"/>
          <w:szCs w:val="28"/>
        </w:rPr>
        <w:t xml:space="preserve">5. Право на получение дотаций из бюджета муниципального района имеют все городские, сельские поселения муниципального района, за исключением городских, сельских поселений, из бюджетов которых перечисляются субсидии в областной бюджет в порядке, установленном Бюджетным </w:t>
      </w:r>
      <w:hyperlink r:id="rId17">
        <w:r w:rsidRPr="00AA5F58">
          <w:rPr>
            <w:color w:val="0000FF"/>
            <w:sz w:val="28"/>
            <w:szCs w:val="28"/>
          </w:rPr>
          <w:t>кодексом</w:t>
        </w:r>
      </w:hyperlink>
      <w:r w:rsidRPr="00AA5F58">
        <w:rPr>
          <w:sz w:val="28"/>
          <w:szCs w:val="28"/>
        </w:rPr>
        <w:t xml:space="preserve"> Российской Федерации и настоящим Законом.</w:t>
      </w:r>
    </w:p>
    <w:p w:rsidR="001638E3" w:rsidRPr="00AA5F58" w:rsidRDefault="001638E3" w:rsidP="001638E3">
      <w:pPr>
        <w:pStyle w:val="ConsPlusNormal"/>
        <w:spacing w:before="220"/>
        <w:ind w:firstLine="540"/>
        <w:jc w:val="both"/>
        <w:rPr>
          <w:sz w:val="28"/>
          <w:szCs w:val="28"/>
        </w:rPr>
      </w:pPr>
      <w:r w:rsidRPr="00AA5F58">
        <w:rPr>
          <w:sz w:val="28"/>
          <w:szCs w:val="28"/>
        </w:rPr>
        <w:t>Размер дотации (</w:t>
      </w:r>
      <w:proofErr w:type="spellStart"/>
      <w:r w:rsidRPr="00AA5F58">
        <w:rPr>
          <w:sz w:val="28"/>
          <w:szCs w:val="28"/>
        </w:rPr>
        <w:t>Дот</w:t>
      </w:r>
      <w:r w:rsidRPr="00AA5F58">
        <w:rPr>
          <w:sz w:val="28"/>
          <w:szCs w:val="28"/>
          <w:vertAlign w:val="subscript"/>
        </w:rPr>
        <w:t>j</w:t>
      </w:r>
      <w:proofErr w:type="spellEnd"/>
      <w:r w:rsidRPr="00AA5F58">
        <w:rPr>
          <w:sz w:val="28"/>
          <w:szCs w:val="28"/>
        </w:rPr>
        <w:t>) определяется по следующей формуле: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proofErr w:type="spellStart"/>
      <w:r w:rsidRPr="00AA5F58">
        <w:rPr>
          <w:sz w:val="28"/>
          <w:szCs w:val="28"/>
        </w:rPr>
        <w:t>Дот</w:t>
      </w:r>
      <w:r w:rsidRPr="00AA5F58">
        <w:rPr>
          <w:sz w:val="28"/>
          <w:szCs w:val="28"/>
          <w:vertAlign w:val="subscript"/>
        </w:rPr>
        <w:t>j</w:t>
      </w:r>
      <w:proofErr w:type="spellEnd"/>
      <w:r w:rsidRPr="00AA5F58">
        <w:rPr>
          <w:sz w:val="28"/>
          <w:szCs w:val="28"/>
        </w:rPr>
        <w:t xml:space="preserve"> = </w:t>
      </w:r>
      <w:proofErr w:type="spellStart"/>
      <w:r w:rsidRPr="00AA5F58">
        <w:rPr>
          <w:sz w:val="28"/>
          <w:szCs w:val="28"/>
        </w:rPr>
        <w:t>ОДПмр</w:t>
      </w:r>
      <w:proofErr w:type="spellEnd"/>
      <w:r w:rsidRPr="00AA5F58">
        <w:rPr>
          <w:sz w:val="28"/>
          <w:szCs w:val="28"/>
        </w:rPr>
        <w:t xml:space="preserve"> </w:t>
      </w:r>
      <w:proofErr w:type="spellStart"/>
      <w:r w:rsidRPr="00AA5F58">
        <w:rPr>
          <w:sz w:val="28"/>
          <w:szCs w:val="28"/>
        </w:rPr>
        <w:t>x</w:t>
      </w:r>
      <w:proofErr w:type="spellEnd"/>
      <w:r w:rsidRPr="00AA5F58">
        <w:rPr>
          <w:sz w:val="28"/>
          <w:szCs w:val="28"/>
        </w:rPr>
        <w:t xml:space="preserve"> </w:t>
      </w:r>
      <w:proofErr w:type="spellStart"/>
      <w:r w:rsidRPr="00AA5F58">
        <w:rPr>
          <w:sz w:val="28"/>
          <w:szCs w:val="28"/>
        </w:rPr>
        <w:t>Нср</w:t>
      </w:r>
      <w:r w:rsidRPr="00AA5F58">
        <w:rPr>
          <w:sz w:val="28"/>
          <w:szCs w:val="28"/>
          <w:vertAlign w:val="subscript"/>
        </w:rPr>
        <w:t>j</w:t>
      </w:r>
      <w:proofErr w:type="spellEnd"/>
      <w:r w:rsidRPr="00AA5F58">
        <w:rPr>
          <w:sz w:val="28"/>
          <w:szCs w:val="28"/>
        </w:rPr>
        <w:t xml:space="preserve"> / </w:t>
      </w:r>
      <w:proofErr w:type="spellStart"/>
      <w:r w:rsidRPr="00AA5F58">
        <w:rPr>
          <w:sz w:val="28"/>
          <w:szCs w:val="28"/>
        </w:rPr>
        <w:t>Нср</w:t>
      </w:r>
      <w:proofErr w:type="spellEnd"/>
      <w:r w:rsidRPr="00AA5F58">
        <w:rPr>
          <w:sz w:val="28"/>
          <w:szCs w:val="28"/>
        </w:rPr>
        <w:t>, где:</w:t>
      </w:r>
    </w:p>
    <w:p w:rsidR="001638E3" w:rsidRPr="00AA5F58" w:rsidRDefault="001638E3" w:rsidP="001638E3">
      <w:pPr>
        <w:pStyle w:val="ConsPlusNormal"/>
        <w:jc w:val="both"/>
        <w:rPr>
          <w:sz w:val="28"/>
          <w:szCs w:val="28"/>
        </w:rPr>
      </w:pPr>
      <w:r w:rsidRPr="00AA5F58">
        <w:rPr>
          <w:sz w:val="28"/>
          <w:szCs w:val="28"/>
        </w:rPr>
        <w:t>(</w:t>
      </w:r>
    </w:p>
    <w:p w:rsidR="001638E3" w:rsidRPr="00AA5F58" w:rsidRDefault="001638E3" w:rsidP="001638E3">
      <w:pPr>
        <w:pStyle w:val="ConsPlusNormal"/>
        <w:ind w:firstLine="540"/>
        <w:jc w:val="both"/>
        <w:rPr>
          <w:sz w:val="28"/>
          <w:szCs w:val="28"/>
        </w:rPr>
      </w:pPr>
      <w:proofErr w:type="spellStart"/>
      <w:r w:rsidRPr="00AA5F58">
        <w:rPr>
          <w:sz w:val="28"/>
          <w:szCs w:val="28"/>
        </w:rPr>
        <w:t>ОДПмр</w:t>
      </w:r>
      <w:proofErr w:type="spellEnd"/>
      <w:r w:rsidRPr="00AA5F58">
        <w:rPr>
          <w:sz w:val="28"/>
          <w:szCs w:val="28"/>
        </w:rPr>
        <w:t xml:space="preserve"> - общий объем дотаций поселениям из бюджета муниципального района;</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Нср</w:t>
      </w:r>
      <w:r w:rsidRPr="00AA5F58">
        <w:rPr>
          <w:sz w:val="28"/>
          <w:szCs w:val="28"/>
          <w:vertAlign w:val="subscript"/>
        </w:rPr>
        <w:t>j</w:t>
      </w:r>
      <w:proofErr w:type="spellEnd"/>
      <w:r w:rsidRPr="00AA5F58">
        <w:rPr>
          <w:sz w:val="28"/>
          <w:szCs w:val="28"/>
        </w:rPr>
        <w:t xml:space="preserve"> - объем средств, необходимый для доведения уровня расчетной бюджетной обеспеченности j-го городского, сельского поселения до заданного критерия выравнивания расчетной бюджетной обеспеченности городских, сельских поселений;</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Нср</w:t>
      </w:r>
      <w:proofErr w:type="spellEnd"/>
      <w:r w:rsidRPr="00AA5F58">
        <w:rPr>
          <w:sz w:val="28"/>
          <w:szCs w:val="28"/>
        </w:rPr>
        <w:t xml:space="preserve"> - объем средств, необходимый для доведения уровня расчетной бюджетной обеспеченности городских, сельских поселений, входящих в состав муниципального района, до заданного критерия выравнивания расчетной бюджетной обеспеченности городских, сельских поселений.</w:t>
      </w:r>
    </w:p>
    <w:p w:rsidR="001638E3" w:rsidRPr="00AA5F58" w:rsidRDefault="001638E3" w:rsidP="001638E3">
      <w:pPr>
        <w:pStyle w:val="ConsPlusNormal"/>
        <w:spacing w:before="220"/>
        <w:ind w:firstLine="540"/>
        <w:jc w:val="both"/>
        <w:rPr>
          <w:sz w:val="28"/>
          <w:szCs w:val="28"/>
        </w:rPr>
      </w:pPr>
      <w:r w:rsidRPr="00AA5F58">
        <w:rPr>
          <w:sz w:val="28"/>
          <w:szCs w:val="28"/>
        </w:rPr>
        <w:t xml:space="preserve">Объем средств, необходимый для доведения уровня расчетной бюджетной обеспеченности j-го городского, сельского поселения муниципального района до </w:t>
      </w:r>
      <w:r w:rsidRPr="00AA5F58">
        <w:rPr>
          <w:sz w:val="28"/>
          <w:szCs w:val="28"/>
        </w:rPr>
        <w:lastRenderedPageBreak/>
        <w:t>заданного критерия выравнивания расчетной бюджетной обеспеченности (</w:t>
      </w:r>
      <w:proofErr w:type="spellStart"/>
      <w:r w:rsidRPr="00AA5F58">
        <w:rPr>
          <w:sz w:val="28"/>
          <w:szCs w:val="28"/>
        </w:rPr>
        <w:t>Нср</w:t>
      </w:r>
      <w:r w:rsidRPr="00AA5F58">
        <w:rPr>
          <w:sz w:val="28"/>
          <w:szCs w:val="28"/>
          <w:vertAlign w:val="subscript"/>
        </w:rPr>
        <w:t>j</w:t>
      </w:r>
      <w:proofErr w:type="spellEnd"/>
      <w:r w:rsidRPr="00AA5F58">
        <w:rPr>
          <w:sz w:val="28"/>
          <w:szCs w:val="28"/>
        </w:rPr>
        <w:t>), рассчитывается по формуле: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r w:rsidRPr="00AA5F58">
        <w:rPr>
          <w:noProof/>
          <w:position w:val="-12"/>
          <w:sz w:val="28"/>
          <w:szCs w:val="28"/>
        </w:rPr>
        <w:drawing>
          <wp:inline distT="0" distB="0" distL="0" distR="0">
            <wp:extent cx="3531235" cy="304165"/>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3531235" cy="304165"/>
                    </a:xfrm>
                    <a:prstGeom prst="rect">
                      <a:avLst/>
                    </a:prstGeom>
                    <a:noFill/>
                    <a:ln>
                      <a:noFill/>
                    </a:ln>
                  </pic:spPr>
                </pic:pic>
              </a:graphicData>
            </a:graphic>
          </wp:inline>
        </w:drawing>
      </w:r>
      <w:r w:rsidRPr="00AA5F58">
        <w:rPr>
          <w:sz w:val="28"/>
          <w:szCs w:val="28"/>
        </w:rPr>
        <w:t xml:space="preserve"> где: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r w:rsidRPr="00AA5F58">
        <w:rPr>
          <w:noProof/>
          <w:position w:val="-11"/>
          <w:sz w:val="28"/>
          <w:szCs w:val="28"/>
        </w:rPr>
        <w:drawing>
          <wp:inline distT="0" distB="0" distL="0" distR="0">
            <wp:extent cx="555625" cy="283210"/>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55625" cy="283210"/>
                    </a:xfrm>
                    <a:prstGeom prst="rect">
                      <a:avLst/>
                    </a:prstGeom>
                    <a:noFill/>
                    <a:ln>
                      <a:noFill/>
                    </a:ln>
                  </pic:spPr>
                </pic:pic>
              </a:graphicData>
            </a:graphic>
          </wp:inline>
        </w:drawing>
      </w:r>
      <w:r w:rsidRPr="00AA5F58">
        <w:rPr>
          <w:sz w:val="28"/>
          <w:szCs w:val="28"/>
        </w:rPr>
        <w:t xml:space="preserve"> - суммарный налоговый потенциал городских, сельских поселений i-го муниципального района;</w:t>
      </w:r>
    </w:p>
    <w:p w:rsidR="001638E3" w:rsidRPr="00AA5F58" w:rsidRDefault="001638E3" w:rsidP="001638E3">
      <w:pPr>
        <w:pStyle w:val="ConsPlusNormal"/>
        <w:spacing w:before="220"/>
        <w:ind w:firstLine="540"/>
        <w:jc w:val="both"/>
        <w:rPr>
          <w:sz w:val="28"/>
          <w:szCs w:val="28"/>
        </w:rPr>
      </w:pPr>
      <w:r w:rsidRPr="00AA5F58">
        <w:rPr>
          <w:noProof/>
          <w:position w:val="-11"/>
          <w:sz w:val="28"/>
          <w:szCs w:val="28"/>
        </w:rPr>
        <w:drawing>
          <wp:inline distT="0" distB="0" distL="0" distR="0">
            <wp:extent cx="502920" cy="283210"/>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02920" cy="283210"/>
                    </a:xfrm>
                    <a:prstGeom prst="rect">
                      <a:avLst/>
                    </a:prstGeom>
                    <a:noFill/>
                    <a:ln>
                      <a:noFill/>
                    </a:ln>
                  </pic:spPr>
                </pic:pic>
              </a:graphicData>
            </a:graphic>
          </wp:inline>
        </w:drawing>
      </w:r>
      <w:r w:rsidRPr="00AA5F58">
        <w:rPr>
          <w:sz w:val="28"/>
          <w:szCs w:val="28"/>
        </w:rPr>
        <w:t xml:space="preserve"> - суммарная численность жителей городских, сельских поселений i-го муниципального района;</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Кв</w:t>
      </w:r>
      <w:proofErr w:type="spellEnd"/>
      <w:r w:rsidRPr="00AA5F58">
        <w:rPr>
          <w:sz w:val="28"/>
          <w:szCs w:val="28"/>
        </w:rPr>
        <w:t xml:space="preserve"> - критерий выравнивания расчетной бюджетной обеспеченности городских, сельских поселений (устанавливается на очередной финансовый год и плановый период решением о местном бюджете);</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БО</w:t>
      </w:r>
      <w:r w:rsidRPr="00AA5F58">
        <w:rPr>
          <w:sz w:val="28"/>
          <w:szCs w:val="28"/>
          <w:vertAlign w:val="subscript"/>
        </w:rPr>
        <w:t>j</w:t>
      </w:r>
      <w:proofErr w:type="spellEnd"/>
      <w:r w:rsidRPr="00AA5F58">
        <w:rPr>
          <w:sz w:val="28"/>
          <w:szCs w:val="28"/>
        </w:rPr>
        <w:t xml:space="preserve"> - уровень расчетной бюджетной обеспеченности j-го городского, сельского поселения;</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ИБР</w:t>
      </w:r>
      <w:r w:rsidRPr="00AA5F58">
        <w:rPr>
          <w:sz w:val="28"/>
          <w:szCs w:val="28"/>
          <w:vertAlign w:val="subscript"/>
        </w:rPr>
        <w:t>j</w:t>
      </w:r>
      <w:proofErr w:type="spellEnd"/>
      <w:r w:rsidRPr="00AA5F58">
        <w:rPr>
          <w:sz w:val="28"/>
          <w:szCs w:val="28"/>
        </w:rPr>
        <w:t xml:space="preserve"> - индекс бюджетных расходов j-го городского, сельского поселения;</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Чн</w:t>
      </w:r>
      <w:r w:rsidRPr="00AA5F58">
        <w:rPr>
          <w:sz w:val="28"/>
          <w:szCs w:val="28"/>
          <w:vertAlign w:val="subscript"/>
        </w:rPr>
        <w:t>j</w:t>
      </w:r>
      <w:proofErr w:type="spellEnd"/>
      <w:r w:rsidRPr="00AA5F58">
        <w:rPr>
          <w:sz w:val="28"/>
          <w:szCs w:val="28"/>
        </w:rPr>
        <w:t xml:space="preserve"> - численность жителей j-го городского, сельского поселения.</w:t>
      </w:r>
    </w:p>
    <w:p w:rsidR="001638E3" w:rsidRPr="00AA5F58" w:rsidRDefault="001638E3" w:rsidP="001638E3">
      <w:pPr>
        <w:pStyle w:val="ConsPlusNormal"/>
        <w:spacing w:before="220"/>
        <w:ind w:firstLine="540"/>
        <w:jc w:val="both"/>
        <w:rPr>
          <w:sz w:val="28"/>
          <w:szCs w:val="28"/>
        </w:rPr>
      </w:pPr>
      <w:r w:rsidRPr="00AA5F58">
        <w:rPr>
          <w:sz w:val="28"/>
          <w:szCs w:val="28"/>
        </w:rPr>
        <w:t>Объем средств, необходимый для достижения городским, сельским поселением уровня расчетной бюджетной обеспеченности, установленного в качестве критерия выравнивания расчетной бюджетной обеспеченности, рассчитывается только для городских, сельских поселений, уровень расчетной бюджетной обеспеченности которых меньше критерия выравнивания расчетной бюджетной обеспеченности (</w:t>
      </w:r>
      <w:proofErr w:type="spellStart"/>
      <w:r w:rsidRPr="00AA5F58">
        <w:rPr>
          <w:sz w:val="28"/>
          <w:szCs w:val="28"/>
        </w:rPr>
        <w:t>БО</w:t>
      </w:r>
      <w:r w:rsidRPr="00AA5F58">
        <w:rPr>
          <w:sz w:val="28"/>
          <w:szCs w:val="28"/>
          <w:vertAlign w:val="subscript"/>
        </w:rPr>
        <w:t>j</w:t>
      </w:r>
      <w:proofErr w:type="spellEnd"/>
      <w:r w:rsidRPr="00AA5F58">
        <w:rPr>
          <w:sz w:val="28"/>
          <w:szCs w:val="28"/>
        </w:rPr>
        <w:t xml:space="preserve">&lt; </w:t>
      </w:r>
      <w:proofErr w:type="spellStart"/>
      <w:r w:rsidRPr="00AA5F58">
        <w:rPr>
          <w:sz w:val="28"/>
          <w:szCs w:val="28"/>
        </w:rPr>
        <w:t>Кв</w:t>
      </w:r>
      <w:proofErr w:type="spellEnd"/>
      <w:r w:rsidRPr="00AA5F58">
        <w:rPr>
          <w:sz w:val="28"/>
          <w:szCs w:val="28"/>
        </w:rPr>
        <w:t>).</w:t>
      </w:r>
    </w:p>
    <w:p w:rsidR="001638E3" w:rsidRPr="00AA5F58" w:rsidRDefault="001638E3" w:rsidP="001638E3">
      <w:pPr>
        <w:pStyle w:val="ConsPlusNormal"/>
        <w:spacing w:before="220"/>
        <w:ind w:firstLine="540"/>
        <w:jc w:val="both"/>
        <w:rPr>
          <w:sz w:val="28"/>
          <w:szCs w:val="28"/>
        </w:rPr>
      </w:pPr>
      <w:r w:rsidRPr="00AA5F58">
        <w:rPr>
          <w:sz w:val="28"/>
          <w:szCs w:val="28"/>
        </w:rPr>
        <w:t>6. Объем дотаций может рассчитываться в несколько этапов, при этом на каждом из них устанавливается критерий выравнивания расчетной бюджетной обеспеченности. В целях более равномерного выравнивания бюджетной обеспеченности расчет может производиться между городскими, сельскими поселениями, входящими в состав муниципального района, с учетом дотаций из областного бюджета. Уровень расчетной бюджетной обеспеченности j-го городского, сельского поселения после распределения дотаций из бюджета муниципального района и областного бюджета (БО1</w:t>
      </w:r>
      <w:r w:rsidRPr="00AA5F58">
        <w:rPr>
          <w:sz w:val="28"/>
          <w:szCs w:val="28"/>
          <w:vertAlign w:val="subscript"/>
        </w:rPr>
        <w:t>j</w:t>
      </w:r>
      <w:r w:rsidRPr="00AA5F58">
        <w:rPr>
          <w:sz w:val="28"/>
          <w:szCs w:val="28"/>
        </w:rPr>
        <w:t>) определяется по формуле: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r w:rsidRPr="00AA5F58">
        <w:rPr>
          <w:noProof/>
          <w:position w:val="-17"/>
          <w:sz w:val="28"/>
          <w:szCs w:val="28"/>
        </w:rPr>
        <w:drawing>
          <wp:inline distT="0" distB="0" distL="0" distR="0">
            <wp:extent cx="4677410" cy="360680"/>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677410" cy="360680"/>
                    </a:xfrm>
                    <a:prstGeom prst="rect">
                      <a:avLst/>
                    </a:prstGeom>
                    <a:noFill/>
                    <a:ln>
                      <a:noFill/>
                    </a:ln>
                  </pic:spPr>
                </pic:pic>
              </a:graphicData>
            </a:graphic>
          </wp:inline>
        </w:drawing>
      </w:r>
      <w:r w:rsidRPr="00AA5F58">
        <w:rPr>
          <w:sz w:val="28"/>
          <w:szCs w:val="28"/>
        </w:rPr>
        <w:t xml:space="preserve"> где:</w:t>
      </w:r>
    </w:p>
    <w:p w:rsidR="001638E3" w:rsidRPr="00AA5F58" w:rsidRDefault="001638E3" w:rsidP="001638E3">
      <w:pPr>
        <w:pStyle w:val="ConsPlusNormal"/>
        <w:jc w:val="both"/>
        <w:rPr>
          <w:sz w:val="28"/>
          <w:szCs w:val="28"/>
        </w:rPr>
      </w:pPr>
    </w:p>
    <w:p w:rsidR="001638E3" w:rsidRPr="00AA5F58" w:rsidRDefault="001638E3" w:rsidP="001638E3">
      <w:pPr>
        <w:pStyle w:val="ConsPlusNormal"/>
        <w:ind w:firstLine="540"/>
        <w:jc w:val="both"/>
        <w:rPr>
          <w:sz w:val="28"/>
          <w:szCs w:val="28"/>
        </w:rPr>
      </w:pPr>
      <w:proofErr w:type="spellStart"/>
      <w:r w:rsidRPr="00AA5F58">
        <w:rPr>
          <w:sz w:val="28"/>
          <w:szCs w:val="28"/>
        </w:rPr>
        <w:t>БО</w:t>
      </w:r>
      <w:r w:rsidRPr="00AA5F58">
        <w:rPr>
          <w:sz w:val="28"/>
          <w:szCs w:val="28"/>
          <w:vertAlign w:val="subscript"/>
        </w:rPr>
        <w:t>j</w:t>
      </w:r>
      <w:proofErr w:type="spellEnd"/>
      <w:r w:rsidRPr="00AA5F58">
        <w:rPr>
          <w:sz w:val="28"/>
          <w:szCs w:val="28"/>
        </w:rPr>
        <w:t xml:space="preserve"> - уровень расчетной бюджетной обеспеченности j-го городского, сельского поселения до распределения дотаций;</w:t>
      </w:r>
    </w:p>
    <w:p w:rsidR="001638E3" w:rsidRPr="00AA5F58" w:rsidRDefault="001638E3" w:rsidP="001638E3">
      <w:pPr>
        <w:pStyle w:val="ConsPlusNormal"/>
        <w:spacing w:before="220"/>
        <w:ind w:firstLine="540"/>
        <w:jc w:val="both"/>
        <w:rPr>
          <w:sz w:val="28"/>
          <w:szCs w:val="28"/>
        </w:rPr>
      </w:pPr>
      <w:r w:rsidRPr="00AA5F58">
        <w:rPr>
          <w:noProof/>
          <w:position w:val="-10"/>
          <w:sz w:val="28"/>
          <w:szCs w:val="28"/>
        </w:rPr>
        <w:drawing>
          <wp:inline distT="0" distB="0" distL="0" distR="0">
            <wp:extent cx="570230" cy="276860"/>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70230" cy="276860"/>
                    </a:xfrm>
                    <a:prstGeom prst="rect">
                      <a:avLst/>
                    </a:prstGeom>
                    <a:noFill/>
                    <a:ln>
                      <a:noFill/>
                    </a:ln>
                  </pic:spPr>
                </pic:pic>
              </a:graphicData>
            </a:graphic>
          </wp:inline>
        </w:drawing>
      </w:r>
      <w:r w:rsidRPr="00AA5F58">
        <w:rPr>
          <w:sz w:val="28"/>
          <w:szCs w:val="28"/>
        </w:rPr>
        <w:t xml:space="preserve"> - суммарный размер дотации за счет средств бюджета муниципального района и областного бюджета;</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ИБР</w:t>
      </w:r>
      <w:r w:rsidRPr="00AA5F58">
        <w:rPr>
          <w:sz w:val="28"/>
          <w:szCs w:val="28"/>
          <w:vertAlign w:val="subscript"/>
        </w:rPr>
        <w:t>j</w:t>
      </w:r>
      <w:proofErr w:type="spellEnd"/>
      <w:r w:rsidRPr="00AA5F58">
        <w:rPr>
          <w:sz w:val="28"/>
          <w:szCs w:val="28"/>
        </w:rPr>
        <w:t xml:space="preserve"> - индекс бюджетных расходов j-го городского, сельского поселения;</w:t>
      </w:r>
    </w:p>
    <w:p w:rsidR="001638E3" w:rsidRPr="00AA5F58" w:rsidRDefault="001638E3" w:rsidP="001638E3">
      <w:pPr>
        <w:pStyle w:val="ConsPlusNormal"/>
        <w:spacing w:before="220"/>
        <w:ind w:firstLine="540"/>
        <w:jc w:val="both"/>
        <w:rPr>
          <w:sz w:val="28"/>
          <w:szCs w:val="28"/>
        </w:rPr>
      </w:pPr>
      <w:proofErr w:type="spellStart"/>
      <w:r w:rsidRPr="00AA5F58">
        <w:rPr>
          <w:sz w:val="28"/>
          <w:szCs w:val="28"/>
        </w:rPr>
        <w:t>Чн</w:t>
      </w:r>
      <w:r w:rsidRPr="00AA5F58">
        <w:rPr>
          <w:sz w:val="28"/>
          <w:szCs w:val="28"/>
          <w:vertAlign w:val="subscript"/>
        </w:rPr>
        <w:t>j</w:t>
      </w:r>
      <w:proofErr w:type="spellEnd"/>
      <w:r w:rsidRPr="00AA5F58">
        <w:rPr>
          <w:sz w:val="28"/>
          <w:szCs w:val="28"/>
        </w:rPr>
        <w:t xml:space="preserve"> - численность жителей j-го городского, сельского поселения;</w:t>
      </w:r>
    </w:p>
    <w:p w:rsidR="001638E3" w:rsidRPr="00AA5F58" w:rsidRDefault="001638E3" w:rsidP="001638E3">
      <w:pPr>
        <w:pStyle w:val="ConsPlusNormal"/>
        <w:spacing w:before="220"/>
        <w:ind w:firstLine="540"/>
        <w:jc w:val="both"/>
        <w:rPr>
          <w:sz w:val="28"/>
          <w:szCs w:val="28"/>
        </w:rPr>
      </w:pPr>
      <w:r w:rsidRPr="00AA5F58">
        <w:rPr>
          <w:noProof/>
          <w:position w:val="-10"/>
          <w:sz w:val="28"/>
          <w:szCs w:val="28"/>
        </w:rPr>
        <w:lastRenderedPageBreak/>
        <w:drawing>
          <wp:inline distT="0" distB="0" distL="0" distR="0">
            <wp:extent cx="502920" cy="276860"/>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02920" cy="276860"/>
                    </a:xfrm>
                    <a:prstGeom prst="rect">
                      <a:avLst/>
                    </a:prstGeom>
                    <a:noFill/>
                    <a:ln>
                      <a:noFill/>
                    </a:ln>
                  </pic:spPr>
                </pic:pic>
              </a:graphicData>
            </a:graphic>
          </wp:inline>
        </w:drawing>
      </w:r>
      <w:r w:rsidRPr="00AA5F58">
        <w:rPr>
          <w:sz w:val="28"/>
          <w:szCs w:val="28"/>
        </w:rPr>
        <w:t xml:space="preserve"> - суммарный налоговый потенциал городских, сельских поселений, входящих в состав муниципального района;</w:t>
      </w:r>
    </w:p>
    <w:p w:rsidR="001638E3" w:rsidRPr="00AA5F58" w:rsidRDefault="001638E3" w:rsidP="001638E3">
      <w:pPr>
        <w:pStyle w:val="ConsPlusNormal"/>
        <w:spacing w:before="220"/>
        <w:ind w:firstLine="540"/>
        <w:jc w:val="both"/>
        <w:rPr>
          <w:sz w:val="28"/>
          <w:szCs w:val="28"/>
        </w:rPr>
      </w:pPr>
      <w:r w:rsidRPr="00AA5F58">
        <w:rPr>
          <w:noProof/>
          <w:position w:val="-10"/>
          <w:sz w:val="28"/>
          <w:szCs w:val="28"/>
        </w:rPr>
        <w:drawing>
          <wp:inline distT="0" distB="0" distL="0" distR="0">
            <wp:extent cx="502920" cy="276860"/>
            <wp:effectExtent l="0" t="0" r="0" b="0"/>
            <wp:docPr id="1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02920" cy="276860"/>
                    </a:xfrm>
                    <a:prstGeom prst="rect">
                      <a:avLst/>
                    </a:prstGeom>
                    <a:noFill/>
                    <a:ln>
                      <a:noFill/>
                    </a:ln>
                  </pic:spPr>
                </pic:pic>
              </a:graphicData>
            </a:graphic>
          </wp:inline>
        </w:drawing>
      </w:r>
      <w:r w:rsidRPr="00AA5F58">
        <w:rPr>
          <w:sz w:val="28"/>
          <w:szCs w:val="28"/>
        </w:rPr>
        <w:t xml:space="preserve"> - суммарные прогнозируемые доходы городских, сельских поселений, входящих в состав муниципального района, по отдельным видам неналоговых доходов в соответствии с </w:t>
      </w:r>
      <w:hyperlink w:anchor="P215">
        <w:r w:rsidRPr="00AA5F58">
          <w:rPr>
            <w:color w:val="0000FF"/>
            <w:sz w:val="28"/>
            <w:szCs w:val="28"/>
          </w:rPr>
          <w:t>частью 5 статьи 9</w:t>
        </w:r>
      </w:hyperlink>
      <w:r w:rsidRPr="00AA5F58">
        <w:rPr>
          <w:sz w:val="28"/>
          <w:szCs w:val="28"/>
        </w:rPr>
        <w:t xml:space="preserve"> настоящего Закона;</w:t>
      </w:r>
    </w:p>
    <w:p w:rsidR="001638E3" w:rsidRPr="00AA5F58" w:rsidRDefault="001638E3" w:rsidP="001638E3">
      <w:pPr>
        <w:pStyle w:val="ConsPlusNormal"/>
        <w:spacing w:before="220"/>
        <w:ind w:firstLine="540"/>
        <w:jc w:val="both"/>
        <w:rPr>
          <w:sz w:val="28"/>
          <w:szCs w:val="28"/>
        </w:rPr>
      </w:pPr>
      <w:r w:rsidRPr="00AA5F58">
        <w:rPr>
          <w:noProof/>
          <w:position w:val="-10"/>
          <w:sz w:val="28"/>
          <w:szCs w:val="28"/>
        </w:rPr>
        <w:drawing>
          <wp:inline distT="0" distB="0" distL="0" distR="0">
            <wp:extent cx="461010" cy="276860"/>
            <wp:effectExtent l="0" t="0" r="0" b="0"/>
            <wp:docPr id="1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61010" cy="276860"/>
                    </a:xfrm>
                    <a:prstGeom prst="rect">
                      <a:avLst/>
                    </a:prstGeom>
                    <a:noFill/>
                    <a:ln>
                      <a:noFill/>
                    </a:ln>
                  </pic:spPr>
                </pic:pic>
              </a:graphicData>
            </a:graphic>
          </wp:inline>
        </w:drawing>
      </w:r>
      <w:r w:rsidRPr="00AA5F58">
        <w:rPr>
          <w:sz w:val="28"/>
          <w:szCs w:val="28"/>
        </w:rPr>
        <w:t xml:space="preserve"> - суммарная численность жителей городских, сельских поселений, входящих в состав муниципального района.</w:t>
      </w:r>
    </w:p>
    <w:p w:rsidR="001638E3" w:rsidRPr="00AA5F58" w:rsidRDefault="001638E3" w:rsidP="001638E3">
      <w:pPr>
        <w:pStyle w:val="ConsPlusNormal"/>
        <w:jc w:val="both"/>
        <w:rPr>
          <w:sz w:val="28"/>
          <w:szCs w:val="28"/>
        </w:rPr>
      </w:pPr>
      <w:r w:rsidRPr="00AA5F58">
        <w:rPr>
          <w:sz w:val="28"/>
          <w:szCs w:val="28"/>
        </w:rPr>
        <w:t xml:space="preserve">(п. 6 в ред. </w:t>
      </w:r>
      <w:hyperlink r:id="rId26">
        <w:r w:rsidRPr="00AA5F58">
          <w:rPr>
            <w:color w:val="0000FF"/>
            <w:sz w:val="28"/>
            <w:szCs w:val="28"/>
          </w:rPr>
          <w:t>Закона</w:t>
        </w:r>
      </w:hyperlink>
      <w:r w:rsidRPr="00AA5F58">
        <w:rPr>
          <w:sz w:val="28"/>
          <w:szCs w:val="28"/>
        </w:rPr>
        <w:t xml:space="preserve"> ЯО от 03.11.2020 N 78-з)</w:t>
      </w:r>
    </w:p>
    <w:p w:rsidR="001638E3" w:rsidRPr="00AA5F58" w:rsidRDefault="001638E3" w:rsidP="001638E3">
      <w:pPr>
        <w:pStyle w:val="ConsPlusNormal"/>
        <w:spacing w:before="220"/>
        <w:ind w:firstLine="540"/>
        <w:jc w:val="both"/>
        <w:rPr>
          <w:sz w:val="28"/>
          <w:szCs w:val="28"/>
        </w:rPr>
      </w:pPr>
      <w:r w:rsidRPr="00AA5F58">
        <w:rPr>
          <w:sz w:val="28"/>
          <w:szCs w:val="28"/>
        </w:rPr>
        <w:t>7. Размер дотации бюджету каждого городского, сельского поселения на очередной финансовый год и первый год планового периода не может быть меньше размера дотации соответствующим местным бюджетам, утвержденного соответственно на первый год планового периода и второй год планового периода в бюджете муниципального района на текущий финансовый год и плановый период, за исключением случаев внесения федеральными, областными законами изменений, приводящих к увеличению расходов и (или) снижению доходов бюджетов муниципальных районов.</w:t>
      </w:r>
    </w:p>
    <w:p w:rsidR="001638E3" w:rsidRPr="00AA5F58" w:rsidRDefault="001638E3" w:rsidP="001638E3">
      <w:pPr>
        <w:pStyle w:val="ConsPlusNormal"/>
        <w:spacing w:before="220"/>
        <w:ind w:firstLine="540"/>
        <w:jc w:val="both"/>
        <w:rPr>
          <w:sz w:val="28"/>
          <w:szCs w:val="28"/>
        </w:rPr>
      </w:pPr>
      <w:r w:rsidRPr="00AA5F58">
        <w:rPr>
          <w:sz w:val="28"/>
          <w:szCs w:val="28"/>
        </w:rPr>
        <w:t>8. Выравнивание бюджетной обеспеченности городских, сельских поселений может осуществляться следующими методами:</w:t>
      </w:r>
    </w:p>
    <w:p w:rsidR="001638E3" w:rsidRPr="00AA5F58" w:rsidRDefault="001638E3" w:rsidP="001638E3">
      <w:pPr>
        <w:pStyle w:val="ConsPlusNormal"/>
        <w:spacing w:before="220"/>
        <w:ind w:firstLine="540"/>
        <w:jc w:val="both"/>
        <w:rPr>
          <w:sz w:val="28"/>
          <w:szCs w:val="28"/>
        </w:rPr>
      </w:pPr>
      <w:r w:rsidRPr="00AA5F58">
        <w:rPr>
          <w:sz w:val="28"/>
          <w:szCs w:val="28"/>
        </w:rPr>
        <w:t>- методом пропорционального выравнивания - путем распределения дотаций пропорционально отставанию уровня расчетной бюджетной обеспеченности городских, сельских поселений от установленного критерия выравнивания расчетной бюджетной обеспеченности;</w:t>
      </w:r>
    </w:p>
    <w:p w:rsidR="001638E3" w:rsidRPr="00AA5F58" w:rsidRDefault="001638E3" w:rsidP="001638E3">
      <w:pPr>
        <w:pStyle w:val="ConsPlusNormal"/>
        <w:spacing w:before="220"/>
        <w:ind w:firstLine="540"/>
        <w:jc w:val="both"/>
        <w:rPr>
          <w:sz w:val="28"/>
          <w:szCs w:val="28"/>
        </w:rPr>
      </w:pPr>
      <w:r w:rsidRPr="00AA5F58">
        <w:rPr>
          <w:sz w:val="28"/>
          <w:szCs w:val="28"/>
        </w:rPr>
        <w:t>- методом выравнивания до максимально возможного уровня - путем распределения дотаций таким образом, чтобы после выравнивания уровень расчетной бюджетной обеспеченности наименее экономически развитых городских, сельских поселений был одинаков;</w:t>
      </w:r>
    </w:p>
    <w:p w:rsidR="001638E3" w:rsidRPr="00AA5F58" w:rsidRDefault="001638E3" w:rsidP="001638E3">
      <w:pPr>
        <w:pStyle w:val="ConsPlusNormal"/>
        <w:spacing w:before="220"/>
        <w:ind w:firstLine="540"/>
        <w:jc w:val="both"/>
        <w:rPr>
          <w:sz w:val="28"/>
          <w:szCs w:val="28"/>
        </w:rPr>
      </w:pPr>
      <w:r w:rsidRPr="00AA5F58">
        <w:rPr>
          <w:sz w:val="28"/>
          <w:szCs w:val="28"/>
        </w:rPr>
        <w:t>- комбинированным методом, предполагающим последовательное использование метода пропорционального выравнивания бюджетной обеспеченности и метода выравнивания до максимально возможного уровня расчетной бюджетной обеспеченности.</w:t>
      </w:r>
    </w:p>
    <w:p w:rsidR="001638E3" w:rsidRPr="00AA5F58" w:rsidRDefault="001638E3" w:rsidP="001638E3">
      <w:pPr>
        <w:pStyle w:val="ConsPlusNormal"/>
        <w:spacing w:before="220"/>
        <w:ind w:firstLine="540"/>
        <w:jc w:val="both"/>
        <w:rPr>
          <w:sz w:val="28"/>
          <w:szCs w:val="28"/>
        </w:rPr>
      </w:pPr>
      <w:r w:rsidRPr="00AA5F58">
        <w:rPr>
          <w:sz w:val="28"/>
          <w:szCs w:val="28"/>
        </w:rPr>
        <w:t>Для использования одновременно метода пропорционального выравнивания и выравнивания до максимально возможного уровня используются те же формулы.</w:t>
      </w:r>
    </w:p>
    <w:p w:rsidR="001638E3" w:rsidRPr="00AA5F58" w:rsidRDefault="001638E3" w:rsidP="001638E3">
      <w:pPr>
        <w:pStyle w:val="ConsPlusNormal"/>
        <w:spacing w:before="220"/>
        <w:ind w:firstLine="540"/>
        <w:jc w:val="both"/>
        <w:rPr>
          <w:sz w:val="28"/>
          <w:szCs w:val="28"/>
        </w:rPr>
      </w:pPr>
      <w:r w:rsidRPr="00AA5F58">
        <w:rPr>
          <w:sz w:val="28"/>
          <w:szCs w:val="28"/>
        </w:rPr>
        <w:t>После проведения каждого этапа выравнивания определяется уровень расчетной бюджетной обеспеченности городских, сельских поселений, который становится объектом выравнивания для последующего этапа выравнивания.</w:t>
      </w:r>
    </w:p>
    <w:p w:rsidR="001638E3" w:rsidRPr="00AA5F58" w:rsidRDefault="001638E3" w:rsidP="001638E3">
      <w:pPr>
        <w:pStyle w:val="ConsPlusNormal"/>
        <w:jc w:val="both"/>
        <w:rPr>
          <w:sz w:val="28"/>
          <w:szCs w:val="28"/>
        </w:rPr>
      </w:pPr>
    </w:p>
    <w:p w:rsidR="001638E3" w:rsidRPr="00AA5F58" w:rsidRDefault="001638E3" w:rsidP="001638E3">
      <w:pPr>
        <w:pStyle w:val="ConsPlusNormal"/>
        <w:jc w:val="both"/>
        <w:rPr>
          <w:sz w:val="28"/>
          <w:szCs w:val="28"/>
        </w:rPr>
      </w:pPr>
    </w:p>
    <w:p w:rsidR="001638E3" w:rsidRPr="00AA5F58" w:rsidRDefault="001638E3" w:rsidP="001638E3">
      <w:pPr>
        <w:pStyle w:val="ConsPlusNormal"/>
        <w:jc w:val="both"/>
        <w:rPr>
          <w:sz w:val="28"/>
          <w:szCs w:val="28"/>
        </w:rPr>
      </w:pPr>
    </w:p>
    <w:p w:rsidR="001638E3" w:rsidRPr="00AA5F58" w:rsidRDefault="001638E3" w:rsidP="001638E3">
      <w:pPr>
        <w:pStyle w:val="ConsPlusNormal"/>
        <w:jc w:val="both"/>
        <w:rPr>
          <w:sz w:val="28"/>
          <w:szCs w:val="28"/>
        </w:rPr>
      </w:pPr>
    </w:p>
    <w:p w:rsidR="001638E3" w:rsidRPr="00AA5F58" w:rsidRDefault="001638E3" w:rsidP="001638E3">
      <w:pPr>
        <w:rPr>
          <w:sz w:val="28"/>
          <w:szCs w:val="28"/>
        </w:rPr>
      </w:pPr>
    </w:p>
    <w:p w:rsidR="001638E3" w:rsidRDefault="001638E3" w:rsidP="001638E3">
      <w:pPr>
        <w:jc w:val="center"/>
        <w:rPr>
          <w:b/>
          <w:sz w:val="28"/>
          <w:szCs w:val="28"/>
        </w:rPr>
      </w:pPr>
    </w:p>
    <w:p w:rsidR="002D4D22" w:rsidRPr="00D43436" w:rsidRDefault="002D4D22" w:rsidP="00D43436"/>
    <w:p w:rsidR="00D43436" w:rsidRPr="003A65A5" w:rsidRDefault="00D43436" w:rsidP="002D4D22">
      <w:pPr>
        <w:jc w:val="both"/>
        <w:rPr>
          <w:sz w:val="28"/>
          <w:szCs w:val="28"/>
        </w:rPr>
      </w:pPr>
    </w:p>
    <w:p w:rsidR="002D4D22" w:rsidRPr="00297617" w:rsidRDefault="002D4D22" w:rsidP="002D4D22">
      <w:pPr>
        <w:rPr>
          <w:sz w:val="20"/>
          <w:szCs w:val="20"/>
        </w:rPr>
        <w:sectPr w:rsidR="002D4D22" w:rsidRPr="00297617" w:rsidSect="00A91A37">
          <w:pgSz w:w="11906" w:h="16838"/>
          <w:pgMar w:top="567" w:right="851" w:bottom="567" w:left="1134" w:header="709" w:footer="709" w:gutter="0"/>
          <w:cols w:space="708"/>
          <w:docGrid w:linePitch="360"/>
        </w:sectPr>
      </w:pPr>
    </w:p>
    <w:p w:rsidR="008A33E7" w:rsidRDefault="008A33E7" w:rsidP="001638E3">
      <w:pPr>
        <w:pStyle w:val="headertext"/>
        <w:spacing w:before="0" w:beforeAutospacing="0" w:after="0" w:afterAutospacing="0"/>
        <w:ind w:left="5670"/>
        <w:rPr>
          <w:b/>
          <w:sz w:val="28"/>
          <w:szCs w:val="28"/>
        </w:rPr>
      </w:pPr>
    </w:p>
    <w:sectPr w:rsidR="008A33E7" w:rsidSect="00A91A37">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1923098C"/>
    <w:multiLevelType w:val="hybridMultilevel"/>
    <w:tmpl w:val="A29CBBB2"/>
    <w:lvl w:ilvl="0" w:tplc="CF9074B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8B62762"/>
    <w:multiLevelType w:val="hybridMultilevel"/>
    <w:tmpl w:val="67E67F72"/>
    <w:lvl w:ilvl="0" w:tplc="882438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characterSpacingControl w:val="doNotCompress"/>
  <w:compat/>
  <w:rsids>
    <w:rsidRoot w:val="002D4D22"/>
    <w:rsid w:val="00041EB0"/>
    <w:rsid w:val="00083AE2"/>
    <w:rsid w:val="000E0409"/>
    <w:rsid w:val="000E6A0E"/>
    <w:rsid w:val="00133418"/>
    <w:rsid w:val="00142A01"/>
    <w:rsid w:val="00153014"/>
    <w:rsid w:val="001638E3"/>
    <w:rsid w:val="0025180F"/>
    <w:rsid w:val="00263E38"/>
    <w:rsid w:val="002D4D22"/>
    <w:rsid w:val="002E24CC"/>
    <w:rsid w:val="0032232E"/>
    <w:rsid w:val="00333F09"/>
    <w:rsid w:val="0035325F"/>
    <w:rsid w:val="00364C44"/>
    <w:rsid w:val="003D1800"/>
    <w:rsid w:val="004139AE"/>
    <w:rsid w:val="00443CC7"/>
    <w:rsid w:val="00466120"/>
    <w:rsid w:val="00500740"/>
    <w:rsid w:val="00501234"/>
    <w:rsid w:val="0051654A"/>
    <w:rsid w:val="005503CF"/>
    <w:rsid w:val="0055376A"/>
    <w:rsid w:val="00574C28"/>
    <w:rsid w:val="006006B3"/>
    <w:rsid w:val="00731E93"/>
    <w:rsid w:val="00744BB4"/>
    <w:rsid w:val="00765A7E"/>
    <w:rsid w:val="007A66FA"/>
    <w:rsid w:val="007E0466"/>
    <w:rsid w:val="00857701"/>
    <w:rsid w:val="008A33E7"/>
    <w:rsid w:val="008C02C2"/>
    <w:rsid w:val="00926D9A"/>
    <w:rsid w:val="00946700"/>
    <w:rsid w:val="00972EB0"/>
    <w:rsid w:val="009A572D"/>
    <w:rsid w:val="009A63E7"/>
    <w:rsid w:val="009F2A30"/>
    <w:rsid w:val="009F51D8"/>
    <w:rsid w:val="00A629B8"/>
    <w:rsid w:val="00A91A37"/>
    <w:rsid w:val="00AA3701"/>
    <w:rsid w:val="00AB38F6"/>
    <w:rsid w:val="00B24D2C"/>
    <w:rsid w:val="00B25D8C"/>
    <w:rsid w:val="00B63D14"/>
    <w:rsid w:val="00B65218"/>
    <w:rsid w:val="00B848C5"/>
    <w:rsid w:val="00BB44CD"/>
    <w:rsid w:val="00BB7C2D"/>
    <w:rsid w:val="00BD6D11"/>
    <w:rsid w:val="00BE704A"/>
    <w:rsid w:val="00C03464"/>
    <w:rsid w:val="00C16F7A"/>
    <w:rsid w:val="00C30776"/>
    <w:rsid w:val="00C45FF7"/>
    <w:rsid w:val="00C9068C"/>
    <w:rsid w:val="00C9250D"/>
    <w:rsid w:val="00CA1006"/>
    <w:rsid w:val="00CB014C"/>
    <w:rsid w:val="00D412BC"/>
    <w:rsid w:val="00D43436"/>
    <w:rsid w:val="00D83236"/>
    <w:rsid w:val="00E22634"/>
    <w:rsid w:val="00E406AD"/>
    <w:rsid w:val="00E47EE2"/>
    <w:rsid w:val="00EA1771"/>
    <w:rsid w:val="00EC2F5C"/>
    <w:rsid w:val="00F76640"/>
    <w:rsid w:val="00FB764F"/>
    <w:rsid w:val="00FE448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4D2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D4D22"/>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2D4D2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2D4D22"/>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D4D22"/>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2D4D2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2D4D22"/>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2D4D22"/>
    <w:pPr>
      <w:suppressAutoHyphens/>
      <w:jc w:val="center"/>
    </w:pPr>
    <w:rPr>
      <w:b/>
      <w:sz w:val="28"/>
      <w:szCs w:val="20"/>
      <w:lang w:eastAsia="ar-SA"/>
    </w:rPr>
  </w:style>
  <w:style w:type="character" w:customStyle="1" w:styleId="a5">
    <w:name w:val="Название Знак"/>
    <w:basedOn w:val="a0"/>
    <w:link w:val="a3"/>
    <w:rsid w:val="002D4D22"/>
    <w:rPr>
      <w:rFonts w:ascii="Times New Roman" w:eastAsia="Times New Roman" w:hAnsi="Times New Roman" w:cs="Times New Roman"/>
      <w:b/>
      <w:sz w:val="28"/>
      <w:szCs w:val="20"/>
      <w:lang w:eastAsia="ar-SA"/>
    </w:rPr>
  </w:style>
  <w:style w:type="paragraph" w:styleId="a4">
    <w:name w:val="Subtitle"/>
    <w:basedOn w:val="a"/>
    <w:link w:val="a6"/>
    <w:qFormat/>
    <w:rsid w:val="002D4D22"/>
    <w:pPr>
      <w:spacing w:after="60"/>
      <w:jc w:val="center"/>
      <w:outlineLvl w:val="1"/>
    </w:pPr>
    <w:rPr>
      <w:rFonts w:ascii="Arial" w:hAnsi="Arial" w:cs="Arial"/>
    </w:rPr>
  </w:style>
  <w:style w:type="character" w:customStyle="1" w:styleId="a6">
    <w:name w:val="Подзаголовок Знак"/>
    <w:basedOn w:val="a0"/>
    <w:link w:val="a4"/>
    <w:rsid w:val="002D4D22"/>
    <w:rPr>
      <w:rFonts w:ascii="Arial" w:eastAsia="Times New Roman" w:hAnsi="Arial" w:cs="Arial"/>
      <w:sz w:val="24"/>
      <w:szCs w:val="24"/>
      <w:lang w:eastAsia="ru-RU"/>
    </w:rPr>
  </w:style>
  <w:style w:type="paragraph" w:styleId="a7">
    <w:name w:val="Normal (Web)"/>
    <w:basedOn w:val="a"/>
    <w:uiPriority w:val="99"/>
    <w:unhideWhenUsed/>
    <w:rsid w:val="002D4D22"/>
    <w:pPr>
      <w:spacing w:before="100" w:beforeAutospacing="1" w:after="100" w:afterAutospacing="1"/>
    </w:pPr>
  </w:style>
  <w:style w:type="paragraph" w:styleId="a8">
    <w:name w:val="Body Text"/>
    <w:basedOn w:val="a"/>
    <w:link w:val="a9"/>
    <w:uiPriority w:val="99"/>
    <w:unhideWhenUsed/>
    <w:rsid w:val="002D4D22"/>
    <w:pPr>
      <w:spacing w:after="120"/>
    </w:pPr>
  </w:style>
  <w:style w:type="character" w:customStyle="1" w:styleId="a9">
    <w:name w:val="Основной текст Знак"/>
    <w:basedOn w:val="a0"/>
    <w:link w:val="a8"/>
    <w:uiPriority w:val="99"/>
    <w:rsid w:val="002D4D22"/>
    <w:rPr>
      <w:rFonts w:ascii="Times New Roman" w:eastAsia="Times New Roman" w:hAnsi="Times New Roman" w:cs="Times New Roman"/>
      <w:sz w:val="24"/>
      <w:szCs w:val="24"/>
      <w:lang w:eastAsia="ru-RU"/>
    </w:rPr>
  </w:style>
  <w:style w:type="paragraph" w:customStyle="1" w:styleId="ConsPlusNormal">
    <w:name w:val="ConsPlusNormal"/>
    <w:rsid w:val="002D4D22"/>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2D4D22"/>
    <w:pPr>
      <w:spacing w:after="200" w:line="276" w:lineRule="auto"/>
      <w:ind w:left="720"/>
      <w:contextualSpacing/>
    </w:pPr>
    <w:rPr>
      <w:rFonts w:ascii="Calibri" w:hAnsi="Calibri"/>
      <w:sz w:val="22"/>
      <w:szCs w:val="22"/>
    </w:rPr>
  </w:style>
  <w:style w:type="paragraph" w:styleId="ab">
    <w:name w:val="Body Text Indent"/>
    <w:basedOn w:val="a"/>
    <w:link w:val="ac"/>
    <w:uiPriority w:val="99"/>
    <w:semiHidden/>
    <w:unhideWhenUsed/>
    <w:rsid w:val="002D4D22"/>
    <w:pPr>
      <w:spacing w:after="120"/>
      <w:ind w:left="283"/>
    </w:pPr>
  </w:style>
  <w:style w:type="character" w:customStyle="1" w:styleId="ac">
    <w:name w:val="Основной текст с отступом Знак"/>
    <w:basedOn w:val="a0"/>
    <w:link w:val="ab"/>
    <w:uiPriority w:val="99"/>
    <w:semiHidden/>
    <w:rsid w:val="002D4D22"/>
    <w:rPr>
      <w:rFonts w:ascii="Times New Roman" w:eastAsia="Times New Roman" w:hAnsi="Times New Roman" w:cs="Times New Roman"/>
      <w:sz w:val="24"/>
      <w:szCs w:val="24"/>
      <w:lang w:eastAsia="ru-RU"/>
    </w:rPr>
  </w:style>
  <w:style w:type="character" w:styleId="ad">
    <w:name w:val="Hyperlink"/>
    <w:basedOn w:val="a0"/>
    <w:uiPriority w:val="99"/>
    <w:unhideWhenUsed/>
    <w:rsid w:val="00BE704A"/>
    <w:rPr>
      <w:color w:val="0000FF"/>
      <w:u w:val="single"/>
    </w:rPr>
  </w:style>
  <w:style w:type="paragraph" w:customStyle="1" w:styleId="headertext">
    <w:name w:val="headertext"/>
    <w:basedOn w:val="a"/>
    <w:rsid w:val="008A33E7"/>
    <w:pPr>
      <w:spacing w:before="100" w:beforeAutospacing="1" w:after="100" w:afterAutospacing="1"/>
    </w:pPr>
  </w:style>
  <w:style w:type="paragraph" w:customStyle="1" w:styleId="formattext">
    <w:name w:val="formattext"/>
    <w:basedOn w:val="a"/>
    <w:rsid w:val="008A33E7"/>
    <w:pPr>
      <w:spacing w:before="100" w:beforeAutospacing="1" w:after="100" w:afterAutospacing="1"/>
    </w:pPr>
  </w:style>
  <w:style w:type="paragraph" w:styleId="ae">
    <w:name w:val="Balloon Text"/>
    <w:basedOn w:val="a"/>
    <w:link w:val="af"/>
    <w:uiPriority w:val="99"/>
    <w:semiHidden/>
    <w:unhideWhenUsed/>
    <w:rsid w:val="00C9250D"/>
    <w:rPr>
      <w:rFonts w:ascii="Tahoma" w:hAnsi="Tahoma" w:cs="Tahoma"/>
      <w:sz w:val="16"/>
      <w:szCs w:val="16"/>
    </w:rPr>
  </w:style>
  <w:style w:type="character" w:customStyle="1" w:styleId="af">
    <w:name w:val="Текст выноски Знак"/>
    <w:basedOn w:val="a0"/>
    <w:link w:val="ae"/>
    <w:uiPriority w:val="99"/>
    <w:semiHidden/>
    <w:rsid w:val="00C9250D"/>
    <w:rPr>
      <w:rFonts w:ascii="Tahoma" w:eastAsia="Times New Roman" w:hAnsi="Tahoma" w:cs="Tahoma"/>
      <w:sz w:val="16"/>
      <w:szCs w:val="16"/>
      <w:lang w:eastAsia="ru-RU"/>
    </w:rPr>
  </w:style>
  <w:style w:type="paragraph" w:customStyle="1" w:styleId="ConsPlusTitle">
    <w:name w:val="ConsPlusTitle"/>
    <w:rsid w:val="001638E3"/>
    <w:pPr>
      <w:widowControl w:val="0"/>
      <w:autoSpaceDE w:val="0"/>
      <w:autoSpaceDN w:val="0"/>
      <w:spacing w:after="0" w:line="240" w:lineRule="auto"/>
    </w:pPr>
    <w:rPr>
      <w:rFonts w:ascii="Calibri" w:eastAsiaTheme="minorEastAsia" w:hAnsi="Calibri" w:cs="Calibri"/>
      <w:b/>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4D2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D4D22"/>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2D4D2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2D4D22"/>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D4D22"/>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2D4D2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2D4D22"/>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2D4D22"/>
    <w:pPr>
      <w:suppressAutoHyphens/>
      <w:jc w:val="center"/>
    </w:pPr>
    <w:rPr>
      <w:b/>
      <w:sz w:val="28"/>
      <w:szCs w:val="20"/>
      <w:lang w:eastAsia="ar-SA"/>
    </w:rPr>
  </w:style>
  <w:style w:type="character" w:customStyle="1" w:styleId="a5">
    <w:name w:val="Название Знак"/>
    <w:basedOn w:val="a0"/>
    <w:link w:val="a3"/>
    <w:rsid w:val="002D4D22"/>
    <w:rPr>
      <w:rFonts w:ascii="Times New Roman" w:eastAsia="Times New Roman" w:hAnsi="Times New Roman" w:cs="Times New Roman"/>
      <w:b/>
      <w:sz w:val="28"/>
      <w:szCs w:val="20"/>
      <w:lang w:eastAsia="ar-SA"/>
    </w:rPr>
  </w:style>
  <w:style w:type="paragraph" w:styleId="a4">
    <w:name w:val="Subtitle"/>
    <w:basedOn w:val="a"/>
    <w:link w:val="a6"/>
    <w:qFormat/>
    <w:rsid w:val="002D4D22"/>
    <w:pPr>
      <w:spacing w:after="60"/>
      <w:jc w:val="center"/>
      <w:outlineLvl w:val="1"/>
    </w:pPr>
    <w:rPr>
      <w:rFonts w:ascii="Arial" w:hAnsi="Arial" w:cs="Arial"/>
    </w:rPr>
  </w:style>
  <w:style w:type="character" w:customStyle="1" w:styleId="a6">
    <w:name w:val="Подзаголовок Знак"/>
    <w:basedOn w:val="a0"/>
    <w:link w:val="a4"/>
    <w:rsid w:val="002D4D22"/>
    <w:rPr>
      <w:rFonts w:ascii="Arial" w:eastAsia="Times New Roman" w:hAnsi="Arial" w:cs="Arial"/>
      <w:sz w:val="24"/>
      <w:szCs w:val="24"/>
      <w:lang w:eastAsia="ru-RU"/>
    </w:rPr>
  </w:style>
  <w:style w:type="paragraph" w:styleId="a7">
    <w:name w:val="Normal (Web)"/>
    <w:basedOn w:val="a"/>
    <w:uiPriority w:val="99"/>
    <w:unhideWhenUsed/>
    <w:rsid w:val="002D4D22"/>
    <w:pPr>
      <w:spacing w:before="100" w:beforeAutospacing="1" w:after="100" w:afterAutospacing="1"/>
    </w:pPr>
  </w:style>
  <w:style w:type="paragraph" w:styleId="a8">
    <w:name w:val="Body Text"/>
    <w:basedOn w:val="a"/>
    <w:link w:val="a9"/>
    <w:uiPriority w:val="99"/>
    <w:unhideWhenUsed/>
    <w:rsid w:val="002D4D22"/>
    <w:pPr>
      <w:spacing w:after="120"/>
    </w:pPr>
  </w:style>
  <w:style w:type="character" w:customStyle="1" w:styleId="a9">
    <w:name w:val="Основной текст Знак"/>
    <w:basedOn w:val="a0"/>
    <w:link w:val="a8"/>
    <w:uiPriority w:val="99"/>
    <w:rsid w:val="002D4D22"/>
    <w:rPr>
      <w:rFonts w:ascii="Times New Roman" w:eastAsia="Times New Roman" w:hAnsi="Times New Roman" w:cs="Times New Roman"/>
      <w:sz w:val="24"/>
      <w:szCs w:val="24"/>
      <w:lang w:eastAsia="ru-RU"/>
    </w:rPr>
  </w:style>
  <w:style w:type="paragraph" w:customStyle="1" w:styleId="ConsPlusNormal">
    <w:name w:val="ConsPlusNormal"/>
    <w:rsid w:val="002D4D22"/>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2D4D22"/>
    <w:pPr>
      <w:spacing w:after="200" w:line="276" w:lineRule="auto"/>
      <w:ind w:left="720"/>
      <w:contextualSpacing/>
    </w:pPr>
    <w:rPr>
      <w:rFonts w:ascii="Calibri" w:hAnsi="Calibri"/>
      <w:sz w:val="22"/>
      <w:szCs w:val="22"/>
    </w:rPr>
  </w:style>
  <w:style w:type="paragraph" w:styleId="ab">
    <w:name w:val="Body Text Indent"/>
    <w:basedOn w:val="a"/>
    <w:link w:val="ac"/>
    <w:uiPriority w:val="99"/>
    <w:semiHidden/>
    <w:unhideWhenUsed/>
    <w:rsid w:val="002D4D22"/>
    <w:pPr>
      <w:spacing w:after="120"/>
      <w:ind w:left="283"/>
    </w:pPr>
  </w:style>
  <w:style w:type="character" w:customStyle="1" w:styleId="ac">
    <w:name w:val="Основной текст с отступом Знак"/>
    <w:basedOn w:val="a0"/>
    <w:link w:val="ab"/>
    <w:uiPriority w:val="99"/>
    <w:semiHidden/>
    <w:rsid w:val="002D4D22"/>
    <w:rPr>
      <w:rFonts w:ascii="Times New Roman" w:eastAsia="Times New Roman" w:hAnsi="Times New Roman" w:cs="Times New Roman"/>
      <w:sz w:val="24"/>
      <w:szCs w:val="24"/>
      <w:lang w:eastAsia="ru-RU"/>
    </w:rPr>
  </w:style>
  <w:style w:type="character" w:styleId="ad">
    <w:name w:val="Hyperlink"/>
    <w:basedOn w:val="a0"/>
    <w:uiPriority w:val="99"/>
    <w:unhideWhenUsed/>
    <w:rsid w:val="00BE704A"/>
    <w:rPr>
      <w:color w:val="0000FF"/>
      <w:u w:val="single"/>
    </w:rPr>
  </w:style>
  <w:style w:type="paragraph" w:customStyle="1" w:styleId="headertext">
    <w:name w:val="headertext"/>
    <w:basedOn w:val="a"/>
    <w:rsid w:val="008A33E7"/>
    <w:pPr>
      <w:spacing w:before="100" w:beforeAutospacing="1" w:after="100" w:afterAutospacing="1"/>
    </w:pPr>
  </w:style>
  <w:style w:type="paragraph" w:customStyle="1" w:styleId="formattext">
    <w:name w:val="formattext"/>
    <w:basedOn w:val="a"/>
    <w:rsid w:val="008A33E7"/>
    <w:pPr>
      <w:spacing w:before="100" w:beforeAutospacing="1" w:after="100" w:afterAutospacing="1"/>
    </w:pPr>
  </w:style>
  <w:style w:type="paragraph" w:styleId="ae">
    <w:name w:val="Balloon Text"/>
    <w:basedOn w:val="a"/>
    <w:link w:val="af"/>
    <w:uiPriority w:val="99"/>
    <w:semiHidden/>
    <w:unhideWhenUsed/>
    <w:rsid w:val="00C9250D"/>
    <w:rPr>
      <w:rFonts w:ascii="Tahoma" w:hAnsi="Tahoma" w:cs="Tahoma"/>
      <w:sz w:val="16"/>
      <w:szCs w:val="16"/>
    </w:rPr>
  </w:style>
  <w:style w:type="character" w:customStyle="1" w:styleId="af">
    <w:name w:val="Текст выноски Знак"/>
    <w:basedOn w:val="a0"/>
    <w:link w:val="ae"/>
    <w:uiPriority w:val="99"/>
    <w:semiHidden/>
    <w:rsid w:val="00C9250D"/>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DB4CB0F0D1407B62C2A0337317B8E3FF778B5963BD316D0760F2E822Dv7RDM" TargetMode="External"/><Relationship Id="rId13" Type="http://schemas.openxmlformats.org/officeDocument/2006/relationships/hyperlink" Target="consultantplus://offline/ref=C5FD84E98BC1A0D3D70443BB3567D0F3E78F562ADB389291BE5B8F85AEB1DB88CB2EE2751961D6B208ACA6A657F20A69F42270C38EB74DD10E794A20FBlDK" TargetMode="External"/><Relationship Id="rId18" Type="http://schemas.openxmlformats.org/officeDocument/2006/relationships/image" Target="media/image8.wmf"/><Relationship Id="rId26" Type="http://schemas.openxmlformats.org/officeDocument/2006/relationships/hyperlink" Target="consultantplus://offline/ref=C5FD84E98BC1A0D3D70443BB3567D0F3E78F562ADB389291BE5B8F85AEB1DB88CB2EE2751961D6B208ACA6A756F20A69F42270C38EB74DD10E794A20FBlDK" TargetMode="External"/><Relationship Id="rId3" Type="http://schemas.openxmlformats.org/officeDocument/2006/relationships/styles" Target="styles.xml"/><Relationship Id="rId21" Type="http://schemas.openxmlformats.org/officeDocument/2006/relationships/image" Target="media/image11.wmf"/><Relationship Id="rId7" Type="http://schemas.openxmlformats.org/officeDocument/2006/relationships/hyperlink" Target="consultantplus://offline/ref=8C2160BCEF103A11637140275CEE6DF8D575745E64F1C73C024CEC4ACCM744L" TargetMode="External"/><Relationship Id="rId12" Type="http://schemas.openxmlformats.org/officeDocument/2006/relationships/image" Target="media/image4.wmf"/><Relationship Id="rId17" Type="http://schemas.openxmlformats.org/officeDocument/2006/relationships/hyperlink" Target="consultantplus://offline/ref=C5FD84E98BC1A0D3D7045DB6230B8EF6E5820927D23F98C5E30D89D2F1E1DDDD996EBC2C5B20C5B209B2A4A45CFFlAK" TargetMode="External"/><Relationship Id="rId25" Type="http://schemas.openxmlformats.org/officeDocument/2006/relationships/image" Target="media/image15.wmf"/><Relationship Id="rId2" Type="http://schemas.openxmlformats.org/officeDocument/2006/relationships/numbering" Target="numbering.xml"/><Relationship Id="rId16" Type="http://schemas.openxmlformats.org/officeDocument/2006/relationships/image" Target="media/image7.wmf"/><Relationship Id="rId20" Type="http://schemas.openxmlformats.org/officeDocument/2006/relationships/image" Target="media/image10.wmf"/><Relationship Id="rId29"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hyperlink" Target="consultantplus://offline/ref=A31707B54EB2CE2B50D76C05B1687134EAF5035D740E3B6A97029371BD836D4E36A1C6EDFD67G6a1G" TargetMode="External"/><Relationship Id="rId11" Type="http://schemas.openxmlformats.org/officeDocument/2006/relationships/image" Target="media/image3.wmf"/><Relationship Id="rId24" Type="http://schemas.openxmlformats.org/officeDocument/2006/relationships/image" Target="media/image14.wmf"/><Relationship Id="rId5" Type="http://schemas.openxmlformats.org/officeDocument/2006/relationships/webSettings" Target="webSettings.xml"/><Relationship Id="rId15" Type="http://schemas.openxmlformats.org/officeDocument/2006/relationships/image" Target="media/image6.wmf"/><Relationship Id="rId23" Type="http://schemas.openxmlformats.org/officeDocument/2006/relationships/image" Target="media/image13.wmf"/><Relationship Id="rId28"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image" Target="media/image9.wmf"/><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image" Target="media/image5.wmf"/><Relationship Id="rId22" Type="http://schemas.openxmlformats.org/officeDocument/2006/relationships/image" Target="media/image12.wmf"/><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217CB9-17E3-4CB2-9704-EB1797BF30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2682</Words>
  <Characters>15292</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karhanova</cp:lastModifiedBy>
  <cp:revision>7</cp:revision>
  <cp:lastPrinted>2020-11-13T10:21:00Z</cp:lastPrinted>
  <dcterms:created xsi:type="dcterms:W3CDTF">2020-11-13T07:03:00Z</dcterms:created>
  <dcterms:modified xsi:type="dcterms:W3CDTF">2024-11-08T11:59:00Z</dcterms:modified>
</cp:coreProperties>
</file>